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keepLines/>
        <w:ind w:hanging="284"/>
        <w:jc w:val="center"/>
        <w:rPr>
          <w:rFonts w:ascii="PT Astra Serif" w:hAnsi="PT Astra Serif"/>
          <w:b/>
          <w:szCs w:val="28"/>
        </w:rPr>
      </w:pPr>
      <w:r>
        <w:rPr>
          <w:rFonts w:ascii="PT Astra Serif" w:hAnsi="PT Astra Serif"/>
          <w:b/>
          <w:szCs w:val="28"/>
        </w:rPr>
        <w:t xml:space="preserve">ОТЧЕТ</w:t>
      </w:r>
    </w:p>
    <w:p>
      <w:pPr>
        <w:pStyle w:val="Normal"/>
        <w:keepLines/>
        <w:ind w:firstLine="0"/>
        <w:jc w:val="center"/>
        <w:rPr>
          <w:rFonts w:ascii="PT Astra Serif" w:hAnsi="PT Astra Serif"/>
          <w:b/>
          <w:szCs w:val="28"/>
        </w:rPr>
      </w:pPr>
      <w:r>
        <w:rPr>
          <w:rFonts w:ascii="PT Astra Serif" w:hAnsi="PT Astra Serif"/>
          <w:b/>
          <w:szCs w:val="28"/>
        </w:rPr>
        <w:t xml:space="preserve">о работе постоянного комитета</w:t>
      </w:r>
    </w:p>
    <w:p>
      <w:pPr>
        <w:pStyle w:val="Normal"/>
        <w:keepLines/>
        <w:ind w:firstLine="0"/>
        <w:jc w:val="center"/>
        <w:rPr>
          <w:rFonts w:ascii="PT Astra Serif" w:hAnsi="PT Astra Serif"/>
          <w:b/>
          <w:szCs w:val="28"/>
        </w:rPr>
      </w:pPr>
      <w:r>
        <w:rPr>
          <w:rFonts w:ascii="PT Astra Serif" w:hAnsi="PT Astra Serif"/>
          <w:b/>
          <w:szCs w:val="28"/>
        </w:rPr>
        <w:t xml:space="preserve">Алтайского краевого Законодательного Собрания</w:t>
      </w:r>
    </w:p>
    <w:p>
      <w:pPr>
        <w:pStyle w:val="Normal"/>
        <w:keepLines/>
        <w:ind w:firstLine="0"/>
        <w:jc w:val="center"/>
        <w:rPr>
          <w:rFonts w:ascii="PT Astra Serif" w:hAnsi="PT Astra Serif"/>
          <w:i/>
          <w:szCs w:val="28"/>
        </w:rPr>
      </w:pPr>
      <w:r>
        <w:rPr>
          <w:rFonts w:ascii="PT Astra Serif" w:hAnsi="PT Astra Serif"/>
          <w:b/>
          <w:szCs w:val="28"/>
        </w:rPr>
        <w:t xml:space="preserve">по аграрной политике, природопользованию и экологии </w:t>
      </w:r>
      <w:r>
        <w:rPr>
          <w:rFonts w:ascii="PT Astra Serif" w:hAnsi="PT Astra Serif"/>
          <w:b/>
          <w:szCs w:val="28"/>
        </w:rPr>
        <w:t xml:space="preserve">в 20</w:t>
      </w:r>
      <w:r>
        <w:rPr>
          <w:rFonts w:ascii="PT Astra Serif" w:hAnsi="PT Astra Serif"/>
          <w:b/>
          <w:szCs w:val="28"/>
        </w:rPr>
        <w:t xml:space="preserve">2</w:t>
      </w:r>
      <w:r>
        <w:rPr>
          <w:rFonts w:ascii="PT Astra Serif" w:hAnsi="PT Astra Serif"/>
          <w:b/>
          <w:szCs w:val="28"/>
        </w:rPr>
        <w:t xml:space="preserve">5</w:t>
      </w:r>
      <w:r>
        <w:rPr>
          <w:rFonts w:ascii="PT Astra Serif" w:hAnsi="PT Astra Serif"/>
          <w:b/>
          <w:szCs w:val="28"/>
        </w:rPr>
        <w:t xml:space="preserve"> году</w:t>
      </w:r>
      <w:r>
        <w:rPr>
          <w:rFonts w:ascii="PT Astra Serif" w:hAnsi="PT Astra Serif"/>
          <w:i/>
          <w:szCs w:val="28"/>
        </w:rPr>
      </w:r>
    </w:p>
    <w:p>
      <w:pPr>
        <w:pStyle w:val="Normal"/>
        <w:jc w:val="both"/>
        <w:rPr>
          <w:rFonts w:ascii="PT Astra Serif" w:hAnsi="PT Astra Serif"/>
          <w:b/>
          <w:szCs w:val="28"/>
        </w:rPr>
      </w:pPr>
      <w:r>
        <w:rPr>
          <w:rFonts w:ascii="PT Astra Serif" w:hAnsi="PT Astra Serif"/>
          <w:b/>
          <w:szCs w:val="28"/>
        </w:rPr>
      </w:r>
    </w:p>
    <w:p>
      <w:pPr>
        <w:pStyle w:val="Normal"/>
        <w:ind w:firstLine="0"/>
        <w:jc w:val="center"/>
        <w:rPr>
          <w:rFonts w:ascii="PT Astra Serif" w:hAnsi="PT Astra Serif"/>
          <w:b/>
          <w:szCs w:val="28"/>
        </w:rPr>
      </w:pPr>
      <w:r>
        <w:rPr>
          <w:rFonts w:ascii="PT Astra Serif" w:hAnsi="PT Astra Serif"/>
          <w:b/>
          <w:szCs w:val="28"/>
        </w:rPr>
        <w:t xml:space="preserve">Основные показатели работы</w:t>
      </w:r>
      <w:r>
        <w:rPr>
          <w:rFonts w:ascii="PT Astra Serif" w:hAnsi="PT Astra Serif"/>
          <w:b/>
          <w:szCs w:val="28"/>
        </w:rPr>
      </w:r>
    </w:p>
    <w:p>
      <w:pPr>
        <w:pStyle w:val="Normal"/>
        <w:ind w:firstLine="0"/>
        <w:jc w:val="center"/>
        <w:rPr>
          <w:rFonts w:ascii="PT Astra Serif" w:hAnsi="PT Astra Serif"/>
          <w:szCs w:val="28"/>
        </w:rPr>
      </w:pPr>
      <w:r>
        <w:rPr>
          <w:rFonts w:ascii="PT Astra Serif" w:hAnsi="PT Astra Serif"/>
          <w:szCs w:val="28"/>
        </w:rPr>
      </w:r>
    </w:p>
    <w:p>
      <w:pPr>
        <w:pStyle w:val="Normal"/>
        <w:jc w:val="both"/>
        <w:rPr>
          <w:rFonts w:ascii="PT Astra Serif" w:hAnsi="PT Astra Serif"/>
          <w:szCs w:val="28"/>
        </w:rPr>
      </w:pPr>
      <w:r>
        <w:rPr>
          <w:rFonts w:ascii="PT Astra Serif" w:hAnsi="PT Astra Serif"/>
          <w:szCs w:val="28"/>
        </w:rPr>
        <w:t xml:space="preserve">В отчетном периоде деятельность постоянного комитета Алтайского краевого Законодательного Собрания по аграрной политике</w:t>
      </w:r>
      <w:r>
        <w:rPr>
          <w:rFonts w:ascii="PT Astra Serif" w:hAnsi="PT Astra Serif"/>
          <w:szCs w:val="28"/>
        </w:rPr>
        <w:t xml:space="preserve">, природопользованию и экологии </w:t>
      </w:r>
      <w:r>
        <w:rPr>
          <w:rFonts w:ascii="PT Astra Serif" w:hAnsi="PT Astra Serif"/>
          <w:szCs w:val="28"/>
        </w:rPr>
        <w:t xml:space="preserve">(далее – комитет)</w:t>
      </w:r>
      <w:r>
        <w:rPr>
          <w:rFonts w:ascii="PT Astra Serif" w:hAnsi="PT Astra Serif"/>
          <w:szCs w:val="28"/>
        </w:rPr>
        <w:t xml:space="preserve"> была направлена на совершенствование нормативной правовой базы, регулирующей отношения в сфере </w:t>
      </w:r>
      <w:r>
        <w:rPr>
          <w:rFonts w:ascii="PT Astra Serif" w:hAnsi="PT Astra Serif"/>
          <w:szCs w:val="28"/>
        </w:rPr>
        <w:t xml:space="preserve">сельского хозяйства, </w:t>
      </w:r>
      <w:r>
        <w:rPr>
          <w:rFonts w:ascii="PT Astra Serif" w:hAnsi="PT Astra Serif"/>
          <w:szCs w:val="28"/>
        </w:rPr>
        <w:t xml:space="preserve">природопользования и охраны окружающей среды, на формирование условий для развития агропромышленного комплекса, лесного хозяйства, земельных отношений.</w:t>
      </w:r>
    </w:p>
    <w:p>
      <w:pPr>
        <w:pStyle w:val="Normal"/>
        <w:jc w:val="both"/>
        <w:rPr>
          <w:rFonts w:ascii="PT Astra Serif" w:hAnsi="PT Astra Serif"/>
          <w:szCs w:val="28"/>
        </w:rPr>
      </w:pPr>
      <w:r>
        <w:rPr>
          <w:rFonts w:ascii="PT Astra Serif" w:hAnsi="PT Astra Serif"/>
          <w:szCs w:val="28"/>
        </w:rPr>
        <w:t xml:space="preserve">Деятельность комитета осуществлялась в соответствии с Регламентом Алтайского краевого Законодательного Собрания, Планом деятельности Алтайского краевого Законодательного Собрания на первое </w:t>
      </w:r>
      <w:r>
        <w:rPr>
          <w:rFonts w:ascii="PT Astra Serif" w:hAnsi="PT Astra Serif"/>
          <w:szCs w:val="28"/>
        </w:rPr>
        <w:t xml:space="preserve">и второе полугодие 202</w:t>
      </w:r>
      <w:r>
        <w:rPr>
          <w:rFonts w:ascii="PT Astra Serif" w:hAnsi="PT Astra Serif"/>
          <w:szCs w:val="28"/>
        </w:rPr>
        <w:t xml:space="preserve">5</w:t>
      </w:r>
      <w:r>
        <w:rPr>
          <w:rFonts w:ascii="PT Astra Serif" w:hAnsi="PT Astra Serif"/>
          <w:szCs w:val="28"/>
        </w:rPr>
        <w:t xml:space="preserve"> года.</w:t>
      </w:r>
    </w:p>
    <w:p>
      <w:pPr>
        <w:pStyle w:val="Normal"/>
        <w:ind w:firstLine="708"/>
        <w:jc w:val="both"/>
        <w:rPr>
          <w:rFonts w:ascii="PT Astra Serif" w:hAnsi="PT Astra Serif"/>
          <w:szCs w:val="28"/>
        </w:rPr>
      </w:pPr>
      <w:r>
        <w:rPr>
          <w:rFonts w:ascii="PT Astra Serif" w:hAnsi="PT Astra Serif"/>
          <w:szCs w:val="28"/>
        </w:rPr>
        <w:t xml:space="preserve">За отчетный период проведено</w:t>
      </w:r>
      <w:r>
        <w:rPr>
          <w:rFonts w:ascii="PT Astra Serif" w:hAnsi="PT Astra Serif"/>
          <w:szCs w:val="28"/>
        </w:rPr>
        <w:t xml:space="preserve"> </w:t>
      </w:r>
      <w:r>
        <w:rPr>
          <w:rFonts w:ascii="PT Astra Serif" w:hAnsi="PT Astra Serif"/>
          <w:szCs w:val="28"/>
        </w:rPr>
        <w:t xml:space="preserve">1</w:t>
      </w:r>
      <w:r>
        <w:rPr>
          <w:rFonts w:ascii="PT Astra Serif" w:hAnsi="PT Astra Serif"/>
          <w:szCs w:val="28"/>
        </w:rPr>
        <w:t xml:space="preserve">2</w:t>
      </w:r>
      <w:r>
        <w:rPr>
          <w:rFonts w:ascii="PT Astra Serif" w:hAnsi="PT Astra Serif"/>
          <w:szCs w:val="28"/>
        </w:rPr>
        <w:t xml:space="preserve"> заседаний комитета</w:t>
      </w:r>
      <w:r>
        <w:rPr>
          <w:rFonts w:ascii="PT Astra Serif" w:hAnsi="PT Astra Serif"/>
          <w:szCs w:val="28"/>
        </w:rPr>
        <w:t xml:space="preserve"> с участием представителей органов исполнительной власти, профильных министерств и управлений, Общественной палаты Алтайского края, Счетной палаты Алтайского края, предпринимателей и научных учреждений. </w:t>
      </w:r>
    </w:p>
    <w:p>
      <w:pPr>
        <w:pStyle w:val="Normal"/>
        <w:ind w:firstLine="708"/>
        <w:jc w:val="both"/>
        <w:rPr>
          <w:rFonts w:ascii="PT Astra Serif" w:hAnsi="PT Astra Serif"/>
          <w:szCs w:val="28"/>
        </w:rPr>
      </w:pPr>
      <w:r>
        <w:rPr>
          <w:rFonts w:ascii="PT Astra Serif" w:hAnsi="PT Astra Serif"/>
          <w:szCs w:val="28"/>
        </w:rPr>
        <w:t xml:space="preserve">В комитет поступило</w:t>
      </w:r>
      <w:r>
        <w:rPr>
          <w:rFonts w:ascii="PT Astra Serif" w:hAnsi="PT Astra Serif"/>
          <w:szCs w:val="28"/>
        </w:rPr>
        <w:t xml:space="preserve"> </w:t>
      </w:r>
      <w:r>
        <w:rPr>
          <w:rFonts w:ascii="PT Astra Serif" w:hAnsi="PT Astra Serif"/>
          <w:szCs w:val="28"/>
        </w:rPr>
        <w:t xml:space="preserve">118</w:t>
      </w:r>
      <w:r>
        <w:rPr>
          <w:rFonts w:ascii="PT Astra Serif" w:hAnsi="PT Astra Serif"/>
          <w:szCs w:val="28"/>
        </w:rPr>
        <w:t xml:space="preserve"> обращени</w:t>
      </w:r>
      <w:r>
        <w:rPr>
          <w:rFonts w:ascii="PT Astra Serif" w:hAnsi="PT Astra Serif"/>
          <w:szCs w:val="28"/>
        </w:rPr>
        <w:t xml:space="preserve">я</w:t>
      </w:r>
      <w:r>
        <w:rPr>
          <w:rFonts w:ascii="PT Astra Serif" w:hAnsi="PT Astra Serif"/>
          <w:szCs w:val="28"/>
        </w:rPr>
        <w:t xml:space="preserve"> от организаций, </w:t>
      </w:r>
      <w:r>
        <w:rPr>
          <w:rFonts w:ascii="PT Astra Serif" w:hAnsi="PT Astra Serif"/>
          <w:szCs w:val="28"/>
        </w:rPr>
        <w:t xml:space="preserve">109</w:t>
      </w:r>
      <w:r>
        <w:rPr>
          <w:rFonts w:ascii="PT Astra Serif" w:hAnsi="PT Astra Serif"/>
          <w:szCs w:val="28"/>
        </w:rPr>
        <w:t xml:space="preserve"> </w:t>
      </w:r>
      <w:r>
        <w:rPr>
          <w:rFonts w:ascii="PT Astra Serif" w:hAnsi="PT Astra Serif"/>
          <w:szCs w:val="28"/>
        </w:rPr>
        <w:t xml:space="preserve">от граждан, рассмотрен</w:t>
      </w:r>
      <w:r>
        <w:rPr>
          <w:rFonts w:ascii="PT Astra Serif" w:hAnsi="PT Astra Serif"/>
          <w:szCs w:val="28"/>
        </w:rPr>
        <w:t xml:space="preserve">о</w:t>
      </w:r>
      <w:r>
        <w:rPr>
          <w:rFonts w:ascii="PT Astra Serif" w:hAnsi="PT Astra Serif"/>
          <w:szCs w:val="28"/>
        </w:rPr>
        <w:t xml:space="preserve"> </w:t>
      </w:r>
      <w:r>
        <w:rPr>
          <w:rFonts w:ascii="PT Astra Serif" w:hAnsi="PT Astra Serif"/>
          <w:szCs w:val="28"/>
        </w:rPr>
        <w:t xml:space="preserve">79</w:t>
      </w:r>
      <w:r>
        <w:rPr>
          <w:rFonts w:ascii="PT Astra Serif" w:hAnsi="PT Astra Serif"/>
          <w:szCs w:val="28"/>
        </w:rPr>
        <w:t xml:space="preserve"> </w:t>
      </w:r>
      <w:r>
        <w:rPr>
          <w:rFonts w:ascii="PT Astra Serif" w:hAnsi="PT Astra Serif"/>
          <w:szCs w:val="28"/>
        </w:rPr>
        <w:t xml:space="preserve">проект</w:t>
      </w:r>
      <w:r>
        <w:rPr>
          <w:rFonts w:ascii="PT Astra Serif" w:hAnsi="PT Astra Serif"/>
          <w:szCs w:val="28"/>
        </w:rPr>
        <w:t xml:space="preserve">ов</w:t>
      </w:r>
      <w:r>
        <w:rPr>
          <w:rFonts w:ascii="PT Astra Serif" w:hAnsi="PT Astra Serif"/>
          <w:szCs w:val="28"/>
        </w:rPr>
        <w:t xml:space="preserve"> федеральн</w:t>
      </w:r>
      <w:r>
        <w:rPr>
          <w:rFonts w:ascii="PT Astra Serif" w:hAnsi="PT Astra Serif"/>
          <w:szCs w:val="28"/>
        </w:rPr>
        <w:t xml:space="preserve">ых</w:t>
      </w:r>
      <w:r>
        <w:rPr>
          <w:rFonts w:ascii="PT Astra Serif" w:hAnsi="PT Astra Serif"/>
          <w:szCs w:val="28"/>
        </w:rPr>
        <w:t xml:space="preserve"> закон</w:t>
      </w:r>
      <w:r>
        <w:rPr>
          <w:rFonts w:ascii="PT Astra Serif" w:hAnsi="PT Astra Serif"/>
          <w:szCs w:val="28"/>
        </w:rPr>
        <w:t xml:space="preserve">ов</w:t>
      </w:r>
      <w:r>
        <w:rPr>
          <w:rFonts w:ascii="PT Astra Serif" w:hAnsi="PT Astra Serif"/>
          <w:szCs w:val="28"/>
        </w:rPr>
        <w:t xml:space="preserve">, </w:t>
      </w:r>
      <w:r>
        <w:rPr>
          <w:rFonts w:ascii="PT Astra Serif" w:hAnsi="PT Astra Serif"/>
          <w:szCs w:val="28"/>
        </w:rPr>
        <w:t xml:space="preserve">9</w:t>
      </w:r>
      <w:r>
        <w:rPr>
          <w:rFonts w:ascii="PT Astra Serif" w:hAnsi="PT Astra Serif"/>
          <w:szCs w:val="28"/>
        </w:rPr>
        <w:t xml:space="preserve"> законодательных инициатив от субъектов РФ</w:t>
      </w:r>
      <w:r>
        <w:rPr>
          <w:rFonts w:ascii="PT Astra Serif" w:hAnsi="PT Astra Serif"/>
          <w:szCs w:val="28"/>
        </w:rPr>
        <w:t xml:space="preserve">, поддержано </w:t>
      </w:r>
      <w:r>
        <w:rPr>
          <w:rFonts w:ascii="PT Astra Serif" w:hAnsi="PT Astra Serif"/>
          <w:szCs w:val="28"/>
        </w:rPr>
        <w:t xml:space="preserve">10</w:t>
      </w:r>
      <w:r>
        <w:rPr>
          <w:rFonts w:ascii="PT Astra Serif" w:hAnsi="PT Astra Serif"/>
          <w:color w:val="ff0000"/>
          <w:szCs w:val="28"/>
        </w:rPr>
        <w:t xml:space="preserve"> </w:t>
      </w:r>
      <w:r>
        <w:rPr>
          <w:rFonts w:ascii="PT Astra Serif" w:hAnsi="PT Astra Serif"/>
          <w:szCs w:val="28"/>
        </w:rPr>
        <w:t xml:space="preserve">обращений региональных парламентов</w:t>
      </w:r>
      <w:r>
        <w:rPr>
          <w:rFonts w:ascii="PT Astra Serif" w:hAnsi="PT Astra Serif"/>
          <w:szCs w:val="28"/>
        </w:rPr>
        <w:t xml:space="preserve">. </w:t>
      </w:r>
    </w:p>
    <w:p>
      <w:pPr>
        <w:pStyle w:val="Normal"/>
        <w:ind w:firstLine="708"/>
        <w:jc w:val="both"/>
        <w:rPr>
          <w:rFonts w:ascii="PT Astra Serif" w:hAnsi="PT Astra Serif"/>
          <w:szCs w:val="28"/>
        </w:rPr>
      </w:pPr>
      <w:r>
        <w:rPr>
          <w:rFonts w:ascii="PT Astra Serif" w:hAnsi="PT Astra Serif"/>
          <w:szCs w:val="28"/>
        </w:rPr>
        <w:t xml:space="preserve">За отчётный период комитетом было рассмотрено </w:t>
      </w:r>
      <w:r>
        <w:rPr>
          <w:rFonts w:ascii="PT Astra Serif" w:hAnsi="PT Astra Serif"/>
          <w:szCs w:val="28"/>
        </w:rPr>
        <w:t xml:space="preserve">14</w:t>
      </w:r>
      <w:r>
        <w:rPr>
          <w:rFonts w:ascii="PT Astra Serif" w:hAnsi="PT Astra Serif"/>
          <w:szCs w:val="28"/>
        </w:rPr>
        <w:t xml:space="preserve"> проект</w:t>
      </w:r>
      <w:r>
        <w:rPr>
          <w:rFonts w:ascii="PT Astra Serif" w:hAnsi="PT Astra Serif"/>
          <w:szCs w:val="28"/>
        </w:rPr>
        <w:t xml:space="preserve">ов</w:t>
      </w:r>
      <w:r>
        <w:rPr>
          <w:rFonts w:ascii="PT Astra Serif" w:hAnsi="PT Astra Serif"/>
          <w:szCs w:val="28"/>
        </w:rPr>
        <w:t xml:space="preserve"> закон</w:t>
      </w:r>
      <w:r>
        <w:rPr>
          <w:rFonts w:ascii="PT Astra Serif" w:hAnsi="PT Astra Serif"/>
          <w:szCs w:val="28"/>
        </w:rPr>
        <w:t xml:space="preserve">ов</w:t>
      </w:r>
      <w:r>
        <w:rPr>
          <w:rFonts w:ascii="PT Astra Serif" w:hAnsi="PT Astra Serif"/>
          <w:szCs w:val="28"/>
        </w:rPr>
        <w:t xml:space="preserve"> Алтайского края. Принят</w:t>
      </w:r>
      <w:r>
        <w:rPr>
          <w:rFonts w:ascii="PT Astra Serif" w:hAnsi="PT Astra Serif"/>
          <w:szCs w:val="28"/>
        </w:rPr>
        <w:t xml:space="preserve">о</w:t>
      </w:r>
      <w:r>
        <w:rPr>
          <w:rFonts w:ascii="PT Astra Serif" w:hAnsi="PT Astra Serif"/>
          <w:szCs w:val="28"/>
        </w:rPr>
        <w:t xml:space="preserve"> </w:t>
      </w:r>
      <w:r>
        <w:rPr>
          <w:rFonts w:ascii="PT Astra Serif" w:hAnsi="PT Astra Serif"/>
          <w:szCs w:val="28"/>
        </w:rPr>
        <w:t xml:space="preserve">8</w:t>
      </w:r>
      <w:r>
        <w:rPr>
          <w:rFonts w:ascii="PT Astra Serif" w:hAnsi="PT Astra Serif"/>
          <w:szCs w:val="28"/>
        </w:rPr>
        <w:t xml:space="preserve"> законов Алтайского края и </w:t>
      </w:r>
      <w:r>
        <w:rPr>
          <w:rFonts w:ascii="PT Astra Serif" w:hAnsi="PT Astra Serif"/>
          <w:szCs w:val="28"/>
        </w:rPr>
        <w:t xml:space="preserve">3</w:t>
      </w:r>
      <w:r>
        <w:rPr>
          <w:rFonts w:ascii="PT Astra Serif" w:hAnsi="PT Astra Serif"/>
          <w:szCs w:val="28"/>
        </w:rPr>
        <w:t xml:space="preserve"> постановлени</w:t>
      </w:r>
      <w:r>
        <w:rPr>
          <w:rFonts w:ascii="PT Astra Serif" w:hAnsi="PT Astra Serif"/>
          <w:szCs w:val="28"/>
        </w:rPr>
        <w:t xml:space="preserve">я</w:t>
      </w:r>
      <w:r>
        <w:rPr>
          <w:rFonts w:ascii="PT Astra Serif" w:hAnsi="PT Astra Serif"/>
          <w:szCs w:val="28"/>
        </w:rPr>
        <w:t xml:space="preserve"> АКЗС</w:t>
      </w:r>
      <w:r>
        <w:rPr>
          <w:rFonts w:ascii="PT Astra Serif" w:hAnsi="PT Astra Serif"/>
          <w:szCs w:val="28"/>
        </w:rPr>
        <w:t xml:space="preserve"> по вопросам ведения комитета</w:t>
      </w:r>
      <w:r>
        <w:rPr>
          <w:rFonts w:ascii="PT Astra Serif" w:hAnsi="PT Astra Serif"/>
          <w:szCs w:val="28"/>
        </w:rPr>
        <w:t xml:space="preserve">:</w:t>
      </w:r>
    </w:p>
    <w:p>
      <w:pPr>
        <w:pStyle w:val="Normal"/>
        <w:ind w:firstLine="708"/>
        <w:jc w:val="both"/>
        <w:rPr>
          <w:rFonts w:ascii="PT Astra Serif" w:hAnsi="PT Astra Serif"/>
          <w:szCs w:val="28"/>
        </w:rPr>
      </w:pPr>
      <w:r>
        <w:rPr>
          <w:rFonts w:ascii="PT Astra Serif" w:hAnsi="PT Astra Serif"/>
          <w:szCs w:val="28"/>
        </w:rPr>
        <w:t xml:space="preserve">В </w:t>
      </w:r>
      <w:r>
        <w:rPr>
          <w:rFonts w:ascii="PT Astra Serif" w:hAnsi="PT Astra Serif"/>
          <w:szCs w:val="28"/>
        </w:rPr>
        <w:t xml:space="preserve">комитет поступило </w:t>
      </w:r>
      <w:r>
        <w:rPr>
          <w:rFonts w:ascii="PT Astra Serif" w:hAnsi="PT Astra Serif"/>
          <w:szCs w:val="28"/>
        </w:rPr>
        <w:t xml:space="preserve">35</w:t>
      </w:r>
      <w:r>
        <w:rPr>
          <w:rFonts w:ascii="PT Astra Serif" w:hAnsi="PT Astra Serif"/>
          <w:szCs w:val="28"/>
        </w:rPr>
        <w:t xml:space="preserve"> ходатайств </w:t>
      </w:r>
      <w:r>
        <w:rPr>
          <w:rFonts w:ascii="PT Astra Serif" w:hAnsi="PT Astra Serif"/>
          <w:szCs w:val="28"/>
          <w:lang w:eastAsia="ru-RU"/>
        </w:rPr>
        <w:t xml:space="preserve">о поощрени</w:t>
      </w:r>
      <w:r>
        <w:rPr>
          <w:rFonts w:ascii="PT Astra Serif" w:hAnsi="PT Astra Serif"/>
          <w:szCs w:val="28"/>
          <w:lang w:eastAsia="ru-RU"/>
        </w:rPr>
        <w:t xml:space="preserve">и</w:t>
      </w:r>
      <w:r>
        <w:rPr>
          <w:rFonts w:ascii="PT Astra Serif" w:hAnsi="PT Astra Serif"/>
          <w:szCs w:val="28"/>
        </w:rPr>
        <w:t xml:space="preserve"> Благодарностью </w:t>
      </w:r>
      <w:r>
        <w:rPr>
          <w:rFonts w:ascii="PT Astra Serif" w:hAnsi="PT Astra Serif"/>
          <w:szCs w:val="28"/>
        </w:rPr>
        <w:t xml:space="preserve">комитет</w:t>
      </w:r>
      <w:r>
        <w:rPr>
          <w:rFonts w:ascii="PT Astra Serif" w:hAnsi="PT Astra Serif"/>
          <w:szCs w:val="28"/>
        </w:rPr>
        <w:t xml:space="preserve">а граждан, коллективов, организаций. По всем ходатайствам были</w:t>
      </w:r>
      <w:r>
        <w:rPr>
          <w:rFonts w:ascii="PT Astra Serif" w:hAnsi="PT Astra Serif"/>
          <w:szCs w:val="28"/>
        </w:rPr>
        <w:t xml:space="preserve"> принят</w:t>
      </w:r>
      <w:r>
        <w:rPr>
          <w:rFonts w:ascii="PT Astra Serif" w:hAnsi="PT Astra Serif"/>
          <w:szCs w:val="28"/>
        </w:rPr>
        <w:t xml:space="preserve">ы положительные решения.</w:t>
      </w:r>
      <w:r>
        <w:rPr>
          <w:rFonts w:ascii="PT Astra Serif" w:hAnsi="PT Astra Serif"/>
          <w:szCs w:val="28"/>
        </w:rPr>
        <w:t xml:space="preserve"> </w:t>
      </w:r>
      <w:r>
        <w:rPr>
          <w:rFonts w:ascii="PT Astra Serif" w:hAnsi="PT Astra Serif"/>
          <w:szCs w:val="28"/>
        </w:rPr>
      </w:r>
    </w:p>
    <w:p>
      <w:pPr>
        <w:pStyle w:val="BodyTextIndent2"/>
        <w:spacing w:after="0" w:line="240" w:lineRule="auto"/>
        <w:ind w:left="0" w:firstLine="708"/>
        <w:jc w:val="both"/>
        <w:rPr>
          <w:rFonts w:ascii="PT Astra Serif" w:hAnsi="PT Astra Serif"/>
          <w:i/>
          <w:color w:val="ff0000"/>
          <w:sz w:val="28"/>
          <w:szCs w:val="28"/>
        </w:rPr>
      </w:pPr>
      <w:r>
        <w:rPr>
          <w:rFonts w:ascii="PT Astra Serif" w:hAnsi="PT Astra Serif"/>
          <w:sz w:val="28"/>
          <w:szCs w:val="28"/>
        </w:rPr>
        <w:t xml:space="preserve">К</w:t>
      </w:r>
      <w:r>
        <w:rPr>
          <w:rFonts w:ascii="PT Astra Serif" w:hAnsi="PT Astra Serif"/>
          <w:sz w:val="28"/>
          <w:szCs w:val="28"/>
        </w:rPr>
        <w:t xml:space="preserve">омитет</w:t>
      </w:r>
      <w:r>
        <w:rPr>
          <w:rFonts w:ascii="PT Astra Serif" w:hAnsi="PT Astra Serif"/>
          <w:sz w:val="28"/>
          <w:szCs w:val="28"/>
        </w:rPr>
        <w:t xml:space="preserve">ом</w:t>
      </w:r>
      <w:r>
        <w:rPr>
          <w:rFonts w:ascii="PT Astra Serif" w:hAnsi="PT Astra Serif"/>
          <w:sz w:val="28"/>
          <w:szCs w:val="28"/>
        </w:rPr>
        <w:t xml:space="preserve"> </w:t>
      </w:r>
      <w:r>
        <w:rPr>
          <w:rFonts w:ascii="PT Astra Serif" w:hAnsi="PT Astra Serif"/>
          <w:sz w:val="28"/>
          <w:szCs w:val="28"/>
        </w:rPr>
        <w:t xml:space="preserve">проведен</w:t>
      </w:r>
      <w:r>
        <w:rPr>
          <w:rFonts w:ascii="PT Astra Serif" w:hAnsi="PT Astra Serif"/>
          <w:sz w:val="28"/>
          <w:szCs w:val="28"/>
        </w:rPr>
        <w:t xml:space="preserve">о</w:t>
      </w:r>
      <w:r>
        <w:rPr>
          <w:rFonts w:ascii="PT Astra Serif" w:hAnsi="PT Astra Serif"/>
          <w:sz w:val="28"/>
          <w:szCs w:val="28"/>
        </w:rPr>
        <w:t xml:space="preserve"> </w:t>
      </w:r>
      <w:r>
        <w:rPr>
          <w:rFonts w:ascii="PT Astra Serif" w:hAnsi="PT Astra Serif"/>
          <w:sz w:val="28"/>
          <w:szCs w:val="28"/>
        </w:rPr>
        <w:t xml:space="preserve">2</w:t>
      </w:r>
      <w:r>
        <w:rPr>
          <w:rFonts w:ascii="PT Astra Serif" w:hAnsi="PT Astra Serif"/>
          <w:sz w:val="28"/>
          <w:szCs w:val="28"/>
        </w:rPr>
        <w:t xml:space="preserve"> интернет – конференци</w:t>
      </w:r>
      <w:r>
        <w:rPr>
          <w:rFonts w:ascii="PT Astra Serif" w:hAnsi="PT Astra Serif"/>
          <w:sz w:val="28"/>
          <w:szCs w:val="28"/>
        </w:rPr>
        <w:t xml:space="preserve">я</w:t>
      </w:r>
      <w:r>
        <w:rPr>
          <w:rFonts w:ascii="PT Astra Serif" w:hAnsi="PT Astra Serif"/>
          <w:sz w:val="28"/>
          <w:szCs w:val="28"/>
        </w:rPr>
        <w:t xml:space="preserve">, в рамках котор</w:t>
      </w:r>
      <w:r>
        <w:rPr>
          <w:rFonts w:ascii="PT Astra Serif" w:hAnsi="PT Astra Serif"/>
          <w:sz w:val="28"/>
          <w:szCs w:val="28"/>
        </w:rPr>
        <w:t xml:space="preserve">ой</w:t>
      </w:r>
      <w:r>
        <w:rPr>
          <w:rFonts w:ascii="PT Astra Serif" w:hAnsi="PT Astra Serif"/>
          <w:sz w:val="28"/>
          <w:szCs w:val="28"/>
        </w:rPr>
        <w:t xml:space="preserve"> </w:t>
      </w:r>
      <w:r>
        <w:rPr>
          <w:rFonts w:ascii="PT Astra Serif" w:hAnsi="PT Astra Serif"/>
          <w:sz w:val="28"/>
          <w:szCs w:val="28"/>
        </w:rPr>
        <w:t xml:space="preserve">подготовлен</w:t>
      </w:r>
      <w:r>
        <w:rPr>
          <w:rFonts w:ascii="PT Astra Serif" w:hAnsi="PT Astra Serif"/>
          <w:sz w:val="28"/>
          <w:szCs w:val="28"/>
        </w:rPr>
        <w:t xml:space="preserve">ы</w:t>
      </w:r>
      <w:r>
        <w:rPr>
          <w:rFonts w:ascii="PT Astra Serif" w:hAnsi="PT Astra Serif"/>
          <w:sz w:val="28"/>
          <w:szCs w:val="28"/>
        </w:rPr>
        <w:t xml:space="preserve"> ответы на </w:t>
      </w:r>
      <w:r>
        <w:rPr>
          <w:rFonts w:ascii="PT Astra Serif" w:hAnsi="PT Astra Serif"/>
          <w:sz w:val="28"/>
          <w:szCs w:val="28"/>
        </w:rPr>
        <w:t xml:space="preserve">10</w:t>
      </w:r>
      <w:r>
        <w:rPr>
          <w:rFonts w:ascii="PT Astra Serif" w:hAnsi="PT Astra Serif"/>
          <w:sz w:val="28"/>
          <w:szCs w:val="28"/>
        </w:rPr>
        <w:t xml:space="preserve"> вопросов.</w:t>
      </w:r>
      <w:r>
        <w:rPr>
          <w:rFonts w:ascii="PT Astra Serif" w:hAnsi="PT Astra Serif"/>
          <w:sz w:val="28"/>
          <w:szCs w:val="28"/>
        </w:rPr>
        <w:t xml:space="preserve"> </w:t>
      </w:r>
      <w:r>
        <w:rPr>
          <w:rFonts w:ascii="PT Astra Serif" w:hAnsi="PT Astra Serif"/>
          <w:i/>
          <w:color w:val="ff0000"/>
          <w:sz w:val="28"/>
          <w:szCs w:val="28"/>
        </w:rPr>
      </w:r>
    </w:p>
    <w:p>
      <w:pPr>
        <w:pStyle w:val="BodyTextIndent2"/>
        <w:spacing w:after="0" w:line="240" w:lineRule="auto"/>
        <w:ind w:left="0" w:firstLine="708"/>
        <w:jc w:val="both"/>
        <w:rPr>
          <w:rFonts w:ascii="PT Astra Serif" w:hAnsi="PT Astra Serif"/>
          <w:sz w:val="28"/>
          <w:szCs w:val="28"/>
        </w:rPr>
      </w:pPr>
      <w:r>
        <w:rPr>
          <w:rFonts w:ascii="PT Astra Serif" w:hAnsi="PT Astra Serif"/>
          <w:sz w:val="28"/>
          <w:szCs w:val="28"/>
        </w:rPr>
        <w:t xml:space="preserve">Проведен</w:t>
      </w:r>
      <w:r>
        <w:rPr>
          <w:rFonts w:ascii="PT Astra Serif" w:hAnsi="PT Astra Serif"/>
          <w:sz w:val="28"/>
          <w:szCs w:val="28"/>
        </w:rPr>
        <w:t xml:space="preserve">о</w:t>
      </w:r>
      <w:r>
        <w:rPr>
          <w:rFonts w:ascii="PT Astra Serif" w:hAnsi="PT Astra Serif"/>
          <w:sz w:val="28"/>
          <w:szCs w:val="28"/>
        </w:rPr>
        <w:t xml:space="preserve"> </w:t>
      </w:r>
      <w:r>
        <w:rPr>
          <w:rFonts w:ascii="PT Astra Serif" w:hAnsi="PT Astra Serif"/>
          <w:sz w:val="28"/>
          <w:szCs w:val="28"/>
        </w:rPr>
        <w:t xml:space="preserve">2</w:t>
      </w:r>
      <w:r>
        <w:rPr>
          <w:rFonts w:ascii="PT Astra Serif" w:hAnsi="PT Astra Serif"/>
          <w:color w:val="ff0000"/>
          <w:sz w:val="28"/>
          <w:szCs w:val="28"/>
        </w:rPr>
        <w:t xml:space="preserve"> </w:t>
      </w:r>
      <w:r>
        <w:rPr>
          <w:rFonts w:ascii="PT Astra Serif" w:hAnsi="PT Astra Serif"/>
          <w:sz w:val="28"/>
          <w:szCs w:val="28"/>
        </w:rPr>
        <w:t xml:space="preserve">расширенных заседания комитета совместно с Советом по развитию агропромышленного комплекса и сельских территорий при АКЗС. </w:t>
      </w:r>
    </w:p>
    <w:p>
      <w:pPr>
        <w:pStyle w:val="BodyText"/>
        <w:spacing w:after="0"/>
        <w:jc w:val="both"/>
        <w:rPr>
          <w:rFonts w:ascii="PT Astra Serif" w:hAnsi="PT Astra Serif"/>
          <w:szCs w:val="28"/>
        </w:rPr>
      </w:pPr>
      <w:r>
        <w:rPr>
          <w:rFonts w:ascii="PT Astra Serif" w:hAnsi="PT Astra Serif"/>
          <w:szCs w:val="28"/>
        </w:rPr>
        <w:t xml:space="preserve">Проведен</w:t>
      </w:r>
      <w:r>
        <w:rPr>
          <w:rFonts w:ascii="PT Astra Serif" w:hAnsi="PT Astra Serif"/>
          <w:szCs w:val="28"/>
        </w:rPr>
        <w:t xml:space="preserve">о два</w:t>
      </w:r>
      <w:r>
        <w:rPr>
          <w:rFonts w:ascii="PT Astra Serif" w:hAnsi="PT Astra Serif"/>
          <w:szCs w:val="28"/>
        </w:rPr>
        <w:t xml:space="preserve"> Правительственны</w:t>
      </w:r>
      <w:r>
        <w:rPr>
          <w:rFonts w:ascii="PT Astra Serif" w:hAnsi="PT Astra Serif"/>
          <w:szCs w:val="28"/>
        </w:rPr>
        <w:t xml:space="preserve">х</w:t>
      </w:r>
      <w:r>
        <w:rPr>
          <w:rFonts w:ascii="PT Astra Serif" w:hAnsi="PT Astra Serif"/>
          <w:szCs w:val="28"/>
        </w:rPr>
        <w:t xml:space="preserve"> час</w:t>
      </w:r>
      <w:r>
        <w:rPr>
          <w:rFonts w:ascii="PT Astra Serif" w:hAnsi="PT Astra Serif"/>
          <w:szCs w:val="28"/>
        </w:rPr>
        <w:t xml:space="preserve">а</w:t>
      </w:r>
      <w:r>
        <w:rPr>
          <w:rFonts w:ascii="PT Astra Serif" w:hAnsi="PT Astra Serif"/>
          <w:szCs w:val="28"/>
        </w:rPr>
        <w:t xml:space="preserve"> </w:t>
      </w:r>
      <w:r>
        <w:rPr>
          <w:rFonts w:ascii="PT Astra Serif" w:hAnsi="PT Astra Serif"/>
          <w:szCs w:val="28"/>
        </w:rPr>
        <w:t xml:space="preserve">с участием</w:t>
      </w:r>
      <w:r>
        <w:rPr>
          <w:rFonts w:ascii="PT Astra Serif" w:hAnsi="PT Astra Serif"/>
          <w:szCs w:val="28"/>
        </w:rPr>
        <w:t xml:space="preserve">:</w:t>
      </w:r>
      <w:r>
        <w:rPr>
          <w:rFonts w:ascii="PT Astra Serif" w:hAnsi="PT Astra Serif"/>
          <w:szCs w:val="28"/>
        </w:rPr>
        <w:t xml:space="preserve"> </w:t>
      </w:r>
      <w:r>
        <w:rPr>
          <w:rFonts w:ascii="PT Astra Serif" w:hAnsi="PT Astra Serif"/>
          <w:szCs w:val="28"/>
        </w:rPr>
        <w:t xml:space="preserve">начальника управления пищевой, перерабатывающей, фармацевтической промышленности и биотехнологиям</w:t>
      </w:r>
      <w:r>
        <w:rPr>
          <w:rFonts w:ascii="PT Astra Serif" w:hAnsi="PT Astra Serif"/>
          <w:szCs w:val="28"/>
        </w:rPr>
        <w:t xml:space="preserve"> Алтайского края, начальника управления ветеринарии Алтайского края. Кроме того, заслушан отчет о деятельности Южно-Сибирского межрегионального управления Федеральной службы по надзору в сфере природопользования. </w:t>
      </w:r>
      <w:r>
        <w:rPr>
          <w:rFonts w:ascii="PT Astra Serif" w:hAnsi="PT Astra Serif"/>
          <w:szCs w:val="28"/>
        </w:rPr>
      </w:r>
    </w:p>
    <w:p>
      <w:pPr>
        <w:pStyle w:val="BodyText"/>
        <w:spacing w:after="0"/>
        <w:jc w:val="both"/>
        <w:rPr>
          <w:rStyle w:val="Strong"/>
          <w:rFonts w:ascii="PT Astra Serif" w:hAnsi="PT Astra Serif"/>
          <w:b w:val="0"/>
          <w:strike/>
          <w:szCs w:val="28"/>
        </w:rPr>
      </w:pPr>
      <w:r>
        <w:rPr>
          <w:rStyle w:val="Strong"/>
          <w:rFonts w:ascii="PT Astra Serif" w:hAnsi="PT Astra Serif"/>
          <w:b w:val="0"/>
          <w:strike/>
          <w:szCs w:val="28"/>
        </w:rPr>
      </w:r>
    </w:p>
    <w:p>
      <w:pPr>
        <w:pStyle w:val="BodyText"/>
        <w:spacing w:after="0"/>
        <w:jc w:val="both"/>
        <w:rPr>
          <w:rStyle w:val="Strong"/>
          <w:rFonts w:ascii="PT Astra Serif" w:hAnsi="PT Astra Serif"/>
          <w:b w:val="0"/>
          <w:strike/>
          <w:szCs w:val="28"/>
        </w:rPr>
      </w:pPr>
      <w:r>
        <w:rPr>
          <w:rStyle w:val="Strong"/>
          <w:rFonts w:ascii="PT Astra Serif" w:hAnsi="PT Astra Serif"/>
          <w:b w:val="0"/>
          <w:strike/>
          <w:szCs w:val="28"/>
        </w:rPr>
      </w:r>
    </w:p>
    <w:p>
      <w:pPr>
        <w:pStyle w:val="BodyText"/>
        <w:spacing w:after="0"/>
        <w:jc w:val="both"/>
        <w:rPr>
          <w:rStyle w:val="Strong"/>
          <w:rFonts w:ascii="PT Astra Serif" w:hAnsi="PT Astra Serif"/>
          <w:b w:val="0"/>
          <w:strike/>
          <w:szCs w:val="28"/>
        </w:rPr>
      </w:pPr>
      <w:r>
        <w:rPr>
          <w:rStyle w:val="Strong"/>
          <w:rFonts w:ascii="PT Astra Serif" w:hAnsi="PT Astra Serif"/>
          <w:b w:val="0"/>
          <w:strike/>
          <w:szCs w:val="28"/>
        </w:rPr>
      </w:r>
    </w:p>
    <w:p>
      <w:pPr>
        <w:pStyle w:val="BodyText"/>
        <w:spacing w:after="0"/>
        <w:jc w:val="both"/>
        <w:rPr>
          <w:rStyle w:val="Strong"/>
          <w:rFonts w:ascii="PT Astra Serif" w:hAnsi="PT Astra Serif"/>
          <w:b w:val="0"/>
          <w:strike/>
          <w:szCs w:val="28"/>
        </w:rPr>
      </w:pPr>
      <w:r>
        <w:rPr>
          <w:rStyle w:val="Strong"/>
          <w:rFonts w:ascii="PT Astra Serif" w:hAnsi="PT Astra Serif"/>
          <w:b w:val="0"/>
          <w:strike/>
          <w:szCs w:val="28"/>
        </w:rPr>
      </w:r>
    </w:p>
    <w:p>
      <w:pPr>
        <w:pStyle w:val="BodyTextIndent2"/>
        <w:spacing w:after="0" w:line="240" w:lineRule="auto"/>
        <w:ind w:left="0"/>
        <w:jc w:val="center"/>
        <w:rPr>
          <w:rFonts w:ascii="PT Astra Serif" w:hAnsi="PT Astra Serif"/>
          <w:b/>
          <w:sz w:val="28"/>
          <w:szCs w:val="28"/>
        </w:rPr>
      </w:pPr>
      <w:r>
        <w:rPr>
          <w:rFonts w:ascii="PT Astra Serif" w:hAnsi="PT Astra Serif"/>
          <w:b/>
          <w:sz w:val="28"/>
          <w:szCs w:val="28"/>
        </w:rPr>
        <w:t xml:space="preserve">Основные </w:t>
      </w:r>
      <w:r>
        <w:rPr>
          <w:rFonts w:ascii="PT Astra Serif" w:hAnsi="PT Astra Serif"/>
          <w:b/>
          <w:sz w:val="28"/>
          <w:szCs w:val="28"/>
        </w:rPr>
        <w:t xml:space="preserve">направления работы </w:t>
      </w:r>
      <w:r>
        <w:rPr>
          <w:rFonts w:ascii="PT Astra Serif" w:hAnsi="PT Astra Serif"/>
          <w:b/>
          <w:sz w:val="28"/>
          <w:szCs w:val="28"/>
        </w:rPr>
        <w:t xml:space="preserve">в 202</w:t>
      </w:r>
      <w:r>
        <w:rPr>
          <w:rFonts w:ascii="PT Astra Serif" w:hAnsi="PT Astra Serif"/>
          <w:b/>
          <w:sz w:val="28"/>
          <w:szCs w:val="28"/>
        </w:rPr>
        <w:t xml:space="preserve">5</w:t>
      </w:r>
      <w:r>
        <w:rPr>
          <w:rFonts w:ascii="PT Astra Serif" w:hAnsi="PT Astra Serif"/>
          <w:b/>
          <w:sz w:val="28"/>
          <w:szCs w:val="28"/>
        </w:rPr>
        <w:t xml:space="preserve"> году</w:t>
      </w:r>
      <w:r>
        <w:rPr>
          <w:rFonts w:ascii="PT Astra Serif" w:hAnsi="PT Astra Serif"/>
          <w:b/>
          <w:sz w:val="28"/>
          <w:szCs w:val="28"/>
        </w:rPr>
      </w:r>
    </w:p>
    <w:p>
      <w:pPr>
        <w:pStyle w:val="HtmlNormal"/>
        <w:ind w:firstLine="708"/>
        <w:jc w:val="both"/>
        <w:rPr>
          <w:rFonts w:ascii="PT Astra Serif" w:hAnsi="PT Astra Serif"/>
          <w:sz w:val="28"/>
          <w:szCs w:val="28"/>
        </w:rPr>
      </w:pPr>
      <w:r>
        <w:rPr>
          <w:rFonts w:ascii="PT Astra Serif" w:hAnsi="PT Astra Serif"/>
          <w:bCs/>
          <w:sz w:val="28"/>
          <w:szCs w:val="28"/>
        </w:rPr>
        <w:t xml:space="preserve">В январе комитетом проведено расширенное совещание с участием представителей Правительства Алтайского края, Министерства сельского хозяйства Алтайского края, глав муниципальных образований, сельхозтоваропроизводителей и фермеров по вопросу внесения изменений в краевой закон об обороте земель сельхозназначения</w:t>
      </w:r>
      <w:r>
        <w:rPr>
          <w:rFonts w:ascii="PT Astra Serif" w:hAnsi="PT Astra Serif"/>
          <w:bCs/>
          <w:sz w:val="28"/>
          <w:szCs w:val="28"/>
        </w:rPr>
        <w:t xml:space="preserve"> в целях</w:t>
      </w:r>
      <w:r>
        <w:t xml:space="preserve"> </w:t>
      </w:r>
      <w:r>
        <w:rPr>
          <w:rFonts w:ascii="PT Astra Serif" w:hAnsi="PT Astra Serif"/>
          <w:sz w:val="28"/>
          <w:szCs w:val="28"/>
        </w:rPr>
        <w:t xml:space="preserve">увеличения максимального размера сельскохозяйственных угодий с 10% до 25% от общей площади сельскохозяйственных земель муниципалитета, которые могут находиться у </w:t>
      </w:r>
      <w:r>
        <w:rPr>
          <w:rFonts w:ascii="PT Astra Serif" w:hAnsi="PT Astra Serif"/>
          <w:sz w:val="28"/>
          <w:szCs w:val="28"/>
        </w:rPr>
        <w:t xml:space="preserve">одного собственника</w:t>
      </w:r>
      <w:r>
        <w:rPr>
          <w:rFonts w:ascii="PT Astra Serif" w:hAnsi="PT Astra Serif"/>
          <w:sz w:val="28"/>
          <w:szCs w:val="28"/>
        </w:rPr>
        <w:t xml:space="preserve">. </w:t>
      </w:r>
    </w:p>
    <w:p>
      <w:pPr>
        <w:pStyle w:val="HtmlNormal"/>
        <w:ind w:firstLine="708"/>
        <w:jc w:val="both"/>
        <w:rPr>
          <w:rFonts w:ascii="PT Astra Serif" w:hAnsi="PT Astra Serif"/>
          <w:bCs/>
          <w:sz w:val="28"/>
          <w:szCs w:val="28"/>
        </w:rPr>
      </w:pPr>
      <w:r>
        <w:rPr>
          <w:rFonts w:ascii="PT Astra Serif" w:hAnsi="PT Astra Serif"/>
          <w:bCs/>
          <w:sz w:val="28"/>
          <w:szCs w:val="28"/>
        </w:rPr>
        <w:t xml:space="preserve">В феврале </w:t>
      </w:r>
      <w:r>
        <w:rPr>
          <w:rFonts w:ascii="PT Astra Serif" w:hAnsi="PT Astra Serif"/>
          <w:bCs/>
          <w:sz w:val="28"/>
          <w:szCs w:val="28"/>
        </w:rPr>
        <w:t xml:space="preserve">проведено</w:t>
      </w:r>
      <w:r>
        <w:rPr>
          <w:rFonts w:ascii="PT Astra Serif" w:hAnsi="PT Astra Serif"/>
          <w:bCs/>
          <w:sz w:val="28"/>
          <w:szCs w:val="28"/>
        </w:rPr>
        <w:t xml:space="preserve"> совещани</w:t>
      </w:r>
      <w:r>
        <w:rPr>
          <w:rFonts w:ascii="PT Astra Serif" w:hAnsi="PT Astra Serif"/>
          <w:bCs/>
          <w:sz w:val="28"/>
          <w:szCs w:val="28"/>
        </w:rPr>
        <w:t xml:space="preserve">е </w:t>
      </w:r>
      <w:r>
        <w:rPr>
          <w:rFonts w:ascii="PT Astra Serif" w:hAnsi="PT Astra Serif"/>
          <w:sz w:val="28"/>
          <w:szCs w:val="28"/>
        </w:rPr>
        <w:t xml:space="preserve">с профильными комитетами по аграрной политике и по природопользованию </w:t>
      </w:r>
      <w:r>
        <w:rPr>
          <w:rFonts w:ascii="PT Astra Serif" w:hAnsi="PT Astra Serif"/>
          <w:bCs/>
          <w:sz w:val="28"/>
          <w:szCs w:val="28"/>
        </w:rPr>
        <w:t xml:space="preserve">Государственного Собрания – Эл Курултай Республики Алтай</w:t>
      </w:r>
      <w:r>
        <w:rPr>
          <w:rFonts w:ascii="PT Astra Serif" w:hAnsi="PT Astra Serif"/>
          <w:bCs/>
          <w:sz w:val="28"/>
          <w:szCs w:val="28"/>
        </w:rPr>
        <w:t xml:space="preserve">. В рамках совещания был рассмотрен законодательный опыт Алтайского края по </w:t>
      </w:r>
      <w:r>
        <w:rPr>
          <w:rFonts w:ascii="PT Astra Serif" w:hAnsi="PT Astra Serif"/>
          <w:sz w:val="28"/>
          <w:szCs w:val="28"/>
        </w:rPr>
        <w:t xml:space="preserve">регулировани</w:t>
      </w:r>
      <w:r>
        <w:rPr>
          <w:rFonts w:ascii="PT Astra Serif" w:hAnsi="PT Astra Serif"/>
          <w:sz w:val="28"/>
          <w:szCs w:val="28"/>
        </w:rPr>
        <w:t xml:space="preserve">ю</w:t>
      </w:r>
      <w:r>
        <w:rPr>
          <w:rFonts w:ascii="PT Astra Serif" w:hAnsi="PT Astra Serif"/>
          <w:sz w:val="28"/>
          <w:szCs w:val="28"/>
        </w:rPr>
        <w:t xml:space="preserve"> отношений в области объектов животного мира и животных без владельцев</w:t>
      </w:r>
      <w:r>
        <w:rPr>
          <w:rFonts w:ascii="PT Astra Serif" w:hAnsi="PT Astra Serif"/>
          <w:sz w:val="28"/>
          <w:szCs w:val="28"/>
        </w:rPr>
        <w:t xml:space="preserve">, а также в области </w:t>
      </w:r>
      <w:r>
        <w:rPr>
          <w:rFonts w:ascii="PT Astra Serif" w:hAnsi="PT Astra Serif"/>
          <w:sz w:val="28"/>
          <w:szCs w:val="28"/>
        </w:rPr>
        <w:t xml:space="preserve">охотничьих ресурсов</w:t>
      </w:r>
      <w:r>
        <w:rPr>
          <w:rFonts w:ascii="PT Astra Serif" w:hAnsi="PT Astra Serif"/>
          <w:sz w:val="28"/>
          <w:szCs w:val="28"/>
        </w:rPr>
        <w:t xml:space="preserve">.</w:t>
      </w:r>
      <w:r>
        <w:rPr>
          <w:rFonts w:ascii="PT Astra Serif" w:hAnsi="PT Astra Serif"/>
          <w:bCs/>
          <w:sz w:val="28"/>
          <w:szCs w:val="28"/>
        </w:rPr>
      </w:r>
    </w:p>
    <w:p>
      <w:pPr>
        <w:pStyle w:val="Normal"/>
        <w:jc w:val="both"/>
        <w:rPr>
          <w:rFonts w:ascii="PT Astra Serif" w:hAnsi="PT Astra Serif"/>
          <w:szCs w:val="28"/>
        </w:rPr>
      </w:pPr>
      <w:r>
        <w:rPr>
          <w:rFonts w:ascii="PT Astra Serif" w:hAnsi="PT Astra Serif"/>
          <w:szCs w:val="28"/>
        </w:rPr>
        <w:t xml:space="preserve">В феврале подготовлено и направлено обращение в </w:t>
      </w:r>
      <w:r>
        <w:rPr>
          <w:rFonts w:ascii="PT Astra Serif" w:hAnsi="PT Astra Serif"/>
          <w:szCs w:val="28"/>
        </w:rPr>
        <w:t xml:space="preserve">Комитет Государственной Думы</w:t>
      </w:r>
      <w:r>
        <w:rPr>
          <w:rFonts w:ascii="PT Astra Serif" w:hAnsi="PT Astra Serif"/>
          <w:szCs w:val="28"/>
        </w:rPr>
        <w:t xml:space="preserve"> Федерального Собрания Российской Федерации</w:t>
      </w:r>
      <w:r>
        <w:rPr>
          <w:rFonts w:ascii="PT Astra Serif" w:hAnsi="PT Astra Serif"/>
          <w:szCs w:val="28"/>
        </w:rPr>
        <w:t xml:space="preserve"> по защите семьи, вопросам отцовства, материнства и детства</w:t>
      </w:r>
      <w:r>
        <w:rPr>
          <w:rFonts w:ascii="PT Astra Serif" w:hAnsi="PT Astra Serif"/>
          <w:szCs w:val="28"/>
        </w:rPr>
        <w:t xml:space="preserve"> в части внесения изменений в Федеральный закон от</w:t>
      </w:r>
      <w:r>
        <w:rPr>
          <w:rFonts w:ascii="PT Astra Serif" w:hAnsi="PT Astra Serif"/>
          <w:szCs w:val="28"/>
        </w:rPr>
        <w:t xml:space="preserve"> 27</w:t>
      </w:r>
      <w:r>
        <w:rPr>
          <w:rFonts w:ascii="PT Astra Serif" w:hAnsi="PT Astra Serif"/>
          <w:szCs w:val="28"/>
        </w:rPr>
        <w:t xml:space="preserve"> декабря </w:t>
      </w:r>
      <w:r>
        <w:rPr>
          <w:rFonts w:ascii="PT Astra Serif" w:hAnsi="PT Astra Serif"/>
          <w:szCs w:val="28"/>
        </w:rPr>
        <w:t xml:space="preserve">2018</w:t>
      </w:r>
      <w:r>
        <w:rPr>
          <w:rFonts w:ascii="PT Astra Serif" w:hAnsi="PT Astra Serif"/>
          <w:szCs w:val="28"/>
        </w:rPr>
        <w:t xml:space="preserve"> года № </w:t>
      </w:r>
      <w:r>
        <w:rPr>
          <w:rFonts w:ascii="PT Astra Serif" w:hAnsi="PT Astra Serif"/>
          <w:szCs w:val="28"/>
        </w:rPr>
        <w:t xml:space="preserve">498-ФЗ </w:t>
      </w:r>
      <w:r>
        <w:rPr>
          <w:rFonts w:ascii="PT Astra Serif" w:hAnsi="PT Astra Serif"/>
          <w:szCs w:val="28"/>
        </w:rPr>
        <w:t xml:space="preserve">«</w:t>
      </w:r>
      <w:r>
        <w:rPr>
          <w:rFonts w:ascii="PT Astra Serif" w:hAnsi="PT Astra Serif"/>
          <w:szCs w:val="28"/>
        </w:rPr>
        <w:t xml:space="preserve">Об ответственном обращении с животными и о внесении изменений в отдельные законодательные акты Российской Федерации</w:t>
      </w:r>
      <w:r>
        <w:rPr>
          <w:rFonts w:ascii="PT Astra Serif" w:hAnsi="PT Astra Serif"/>
          <w:szCs w:val="28"/>
        </w:rPr>
        <w:t xml:space="preserve">» </w:t>
      </w:r>
      <w:r>
        <w:rPr>
          <w:rFonts w:ascii="PT Astra Serif" w:hAnsi="PT Astra Serif"/>
          <w:szCs w:val="28"/>
        </w:rPr>
        <w:t xml:space="preserve">(</w:t>
      </w:r>
      <w:r>
        <w:rPr>
          <w:rFonts w:ascii="PT Astra Serif" w:hAnsi="PT Astra Serif"/>
          <w:szCs w:val="28"/>
        </w:rPr>
        <w:t xml:space="preserve">установления </w:t>
      </w:r>
      <w:r>
        <w:rPr>
          <w:rFonts w:ascii="PT Astra Serif" w:hAnsi="PT Astra Serif" w:cs="PT Astra Serif"/>
          <w:szCs w:val="28"/>
        </w:rPr>
        <w:t xml:space="preserve">единого правового режима для животных по всей территории (обязательная регистрация собак), а также установление исчерпывающего перечня случаев, когда необходимо умерщвление безнадзорных животных</w:t>
      </w:r>
      <w:r>
        <w:rPr>
          <w:rFonts w:ascii="PT Astra Serif" w:hAnsi="PT Astra Serif" w:cs="PT Astra Serif"/>
          <w:szCs w:val="28"/>
        </w:rPr>
        <w:t xml:space="preserve">)</w:t>
      </w:r>
      <w:r>
        <w:rPr>
          <w:rFonts w:ascii="PT Astra Serif" w:hAnsi="PT Astra Serif" w:cs="PT Astra Serif"/>
          <w:szCs w:val="28"/>
        </w:rPr>
        <w:t xml:space="preserve">.</w:t>
      </w:r>
      <w:r>
        <w:rPr>
          <w:rFonts w:ascii="PT Astra Serif" w:hAnsi="PT Astra Serif"/>
          <w:szCs w:val="28"/>
        </w:rPr>
        <w:t xml:space="preserve"> </w:t>
      </w:r>
      <w:r>
        <w:rPr>
          <w:rFonts w:ascii="PT Astra Serif" w:hAnsi="PT Astra Serif"/>
          <w:szCs w:val="28"/>
        </w:rPr>
      </w:r>
    </w:p>
    <w:p>
      <w:pPr>
        <w:pStyle w:val="Normal"/>
        <w:jc w:val="both"/>
        <w:rPr>
          <w:rFonts w:ascii="PT Astra Serif" w:hAnsi="PT Astra Serif"/>
          <w:szCs w:val="28"/>
        </w:rPr>
      </w:pPr>
      <w:r>
        <w:rPr>
          <w:rFonts w:ascii="PT Astra Serif" w:hAnsi="PT Astra Serif"/>
          <w:szCs w:val="28"/>
        </w:rPr>
      </w:r>
    </w:p>
    <w:p>
      <w:pPr>
        <w:pStyle w:val="HtmlNormal"/>
        <w:spacing w:before="0" w:beforeAutospacing="0" w:after="0" w:afterAutospacing="0"/>
        <w:ind w:firstLine="708"/>
        <w:jc w:val="both"/>
        <w:rPr>
          <w:rFonts w:ascii="PT Astra Serif" w:hAnsi="PT Astra Serif"/>
          <w:sz w:val="28"/>
          <w:szCs w:val="28"/>
        </w:rPr>
      </w:pPr>
      <w:r>
        <w:rPr>
          <w:rFonts w:ascii="PT Astra Serif" w:hAnsi="PT Astra Serif"/>
          <w:bCs/>
          <w:sz w:val="28"/>
          <w:szCs w:val="28"/>
        </w:rPr>
        <w:t xml:space="preserve">В апреле в Алтайском государственном аграрном университете проведен круглый стол </w:t>
      </w:r>
      <w:r>
        <w:rPr>
          <w:rFonts w:ascii="PT Astra Serif" w:hAnsi="PT Astra Serif"/>
          <w:bCs/>
          <w:sz w:val="28"/>
          <w:szCs w:val="28"/>
        </w:rPr>
        <w:t xml:space="preserve">в рамках которого</w:t>
      </w:r>
      <w:r>
        <w:rPr>
          <w:rFonts w:ascii="PT Astra Serif" w:hAnsi="PT Astra Serif"/>
          <w:bCs/>
          <w:sz w:val="28"/>
          <w:szCs w:val="28"/>
        </w:rPr>
        <w:t xml:space="preserve"> обсудили реализацию в Алтайском крае федеральных и краевых государственных программ в сфере АПК и развитие сельских территорий.</w:t>
      </w:r>
      <w:r>
        <w:rPr>
          <w:rFonts w:ascii="PT Astra Serif" w:hAnsi="PT Astra Serif"/>
          <w:sz w:val="28"/>
          <w:szCs w:val="28"/>
        </w:rPr>
        <w:t xml:space="preserve"> </w:t>
      </w:r>
    </w:p>
    <w:p>
      <w:pPr>
        <w:pStyle w:val="HtmlNormal"/>
        <w:spacing w:before="0" w:beforeAutospacing="0" w:after="0" w:afterAutospacing="0"/>
        <w:jc w:val="both"/>
        <w:rPr>
          <w:rFonts w:ascii="PT Astra Serif" w:hAnsi="PT Astra Serif"/>
          <w:sz w:val="28"/>
          <w:szCs w:val="28"/>
        </w:rPr>
      </w:pPr>
      <w:r>
        <w:rPr>
          <w:rFonts w:ascii="PT Astra Serif" w:hAnsi="PT Astra Serif"/>
          <w:sz w:val="28"/>
          <w:szCs w:val="28"/>
        </w:rPr>
      </w:r>
    </w:p>
    <w:p>
      <w:pPr>
        <w:pStyle w:val="BodyText"/>
        <w:jc w:val="both"/>
        <w:rPr>
          <w:rFonts w:ascii="PT Astra Serif" w:hAnsi="PT Astra Serif"/>
          <w:b/>
          <w:szCs w:val="28"/>
        </w:rPr>
      </w:pPr>
      <w:r>
        <w:rPr>
          <w:rFonts w:ascii="PT Astra Serif" w:hAnsi="PT Astra Serif"/>
          <w:szCs w:val="28"/>
        </w:rPr>
        <w:t xml:space="preserve">В мае комитетом подготовлено и направлено обращение в </w:t>
      </w:r>
      <w:r>
        <w:rPr>
          <w:rFonts w:ascii="PT Astra Serif" w:hAnsi="PT Astra Serif"/>
          <w:szCs w:val="28"/>
        </w:rPr>
        <w:t xml:space="preserve">ФГБУ </w:t>
      </w:r>
      <w:r>
        <w:rPr>
          <w:rStyle w:val="Strong"/>
          <w:rFonts w:ascii="PT Astra Serif" w:hAnsi="PT Astra Serif" w:eastAsia="Arial"/>
          <w:b w:val="0"/>
          <w:szCs w:val="28"/>
        </w:rPr>
        <w:t xml:space="preserve">«Центр цифровой трансформации в сфере АПК»</w:t>
      </w:r>
      <w:r>
        <w:rPr>
          <w:rStyle w:val="Strong"/>
          <w:rFonts w:ascii="PT Astra Serif" w:hAnsi="PT Astra Serif" w:eastAsia="Arial"/>
          <w:b w:val="0"/>
          <w:szCs w:val="28"/>
        </w:rPr>
        <w:t xml:space="preserve"> с предложениями по улучшению Федеральной государственной информационной системы «Семеноводство».</w:t>
      </w:r>
      <w:r>
        <w:rPr>
          <w:rStyle w:val="Strong"/>
          <w:rFonts w:ascii="PT Astra Serif" w:hAnsi="PT Astra Serif" w:eastAsia="Arial"/>
          <w:b w:val="0"/>
          <w:szCs w:val="28"/>
        </w:rPr>
        <w:t xml:space="preserve"> В своем ответе ФГБУ «Центр цифровой трансформации в сфере АПК» проинформировало о том, что предложения комитета направлены в адрес Минсельхоза России для учета при планировании доработки и обновления функционала ФГИС «Семеноводство».</w:t>
      </w:r>
      <w:r>
        <w:rPr>
          <w:rFonts w:ascii="PT Astra Serif" w:hAnsi="PT Astra Serif"/>
          <w:b/>
          <w:szCs w:val="28"/>
        </w:rPr>
      </w:r>
    </w:p>
    <w:p>
      <w:pPr>
        <w:pStyle w:val="HtmlNormal"/>
        <w:ind w:firstLine="708"/>
        <w:jc w:val="both"/>
        <w:rPr>
          <w:rFonts w:ascii="PT Astra Serif" w:hAnsi="PT Astra Serif"/>
          <w:sz w:val="28"/>
          <w:szCs w:val="28"/>
        </w:rPr>
      </w:pPr>
      <w:r>
        <w:rPr>
          <w:rFonts w:ascii="PT Astra Serif" w:hAnsi="PT Astra Serif"/>
          <w:bCs/>
          <w:sz w:val="28"/>
          <w:szCs w:val="28"/>
        </w:rPr>
        <w:t xml:space="preserve">22-23 мая председатель комитета принял участие в работе XI Невского международного экологического конгресса. </w:t>
      </w:r>
      <w:r>
        <w:rPr>
          <w:rFonts w:ascii="PT Astra Serif" w:hAnsi="PT Astra Serif"/>
          <w:sz w:val="28"/>
          <w:szCs w:val="28"/>
        </w:rPr>
        <w:t xml:space="preserve">В рамках конгресса проводились тематические сессии, где обсуждали проблемы в отдельных сферах взаимодействия природной и антропогенной среды, а также пути их решения. Принято участие в работе двух сессий: «Продовольственная безопасность в условиях изменения климата» и «Недропользование и экология: глобальные </w:t>
      </w:r>
      <w:r>
        <w:rPr>
          <w:rFonts w:ascii="PT Astra Serif" w:hAnsi="PT Astra Serif"/>
          <w:sz w:val="28"/>
          <w:szCs w:val="28"/>
        </w:rPr>
        <w:t xml:space="preserve">вызовы и сохранение баланса». </w:t>
      </w:r>
    </w:p>
    <w:p>
      <w:pPr>
        <w:pStyle w:val="HtmlNormal"/>
        <w:ind w:firstLine="708"/>
        <w:jc w:val="both"/>
        <w:rPr>
          <w:rFonts w:ascii="PT Astra Serif" w:hAnsi="PT Astra Serif"/>
          <w:sz w:val="28"/>
          <w:szCs w:val="28"/>
        </w:rPr>
      </w:pPr>
      <w:r>
        <w:rPr>
          <w:rFonts w:ascii="PT Astra Serif" w:hAnsi="PT Astra Serif"/>
          <w:bCs/>
          <w:sz w:val="28"/>
          <w:szCs w:val="28"/>
        </w:rPr>
        <w:t xml:space="preserve">В июне проведено расширенное </w:t>
      </w:r>
      <w:r>
        <w:rPr>
          <w:rFonts w:ascii="PT Astra Serif" w:hAnsi="PT Astra Serif"/>
          <w:sz w:val="28"/>
          <w:szCs w:val="28"/>
        </w:rPr>
        <w:t xml:space="preserve">совместное заседание комитета АКЗС по аграрной политике, природопользованию и экологии парламентского комитета по бюджетной, налоговой, экономической политике и имущественным отношениям, а также Совета по вопросам развития агропромышленного комплекса и сельских территорий при краевом парламенте. В рамках заседания был рассмотрен п</w:t>
      </w:r>
      <w:r>
        <w:rPr>
          <w:rFonts w:ascii="PT Astra Serif" w:hAnsi="PT Astra Serif"/>
          <w:bCs/>
          <w:sz w:val="28"/>
          <w:szCs w:val="28"/>
        </w:rPr>
        <w:t xml:space="preserve">роект закона, направленного на поддержку животноводов, инвестирующих в собственное производство. </w:t>
      </w:r>
      <w:r>
        <w:rPr>
          <w:rFonts w:ascii="PT Astra Serif" w:hAnsi="PT Astra Serif"/>
          <w:sz w:val="28"/>
          <w:szCs w:val="28"/>
        </w:rPr>
        <w:t xml:space="preserve">Ко второму чтению комитет совместно с Министерством сельского хозяйства разработал пакет поправок, главная из которых – уменьшение минимального размера инвестиций в реконструкцию производства с 75 до 50 млн рублей</w:t>
      </w:r>
      <w:r>
        <w:rPr>
          <w:rFonts w:ascii="PT Astra Serif" w:hAnsi="PT Astra Serif"/>
          <w:sz w:val="28"/>
          <w:szCs w:val="28"/>
        </w:rPr>
        <w:t xml:space="preserve">, а также </w:t>
      </w:r>
      <w:r>
        <w:rPr>
          <w:rFonts w:ascii="PT Astra Serif" w:hAnsi="PT Astra Serif"/>
          <w:sz w:val="28"/>
          <w:szCs w:val="28"/>
        </w:rPr>
        <w:t xml:space="preserve">показатель в 400 голов КРС должен быть достигнут на конец реализации проекта, а не в его начале. </w:t>
      </w:r>
      <w:r>
        <w:rPr>
          <w:rFonts w:ascii="PT Astra Serif" w:hAnsi="PT Astra Serif"/>
          <w:sz w:val="28"/>
          <w:szCs w:val="28"/>
        </w:rPr>
        <w:t xml:space="preserve">Присутствующие поддержали поправки, предложенные комитетом и ко второму чтению предложения были учтены при принятии законопроекта. </w:t>
      </w:r>
      <w:r>
        <w:rPr>
          <w:rFonts w:ascii="PT Astra Serif" w:hAnsi="PT Astra Serif"/>
          <w:sz w:val="28"/>
          <w:szCs w:val="28"/>
        </w:rPr>
      </w:r>
    </w:p>
    <w:p>
      <w:pPr>
        <w:pStyle w:val="Normal"/>
        <w:jc w:val="both"/>
        <w:rPr>
          <w:rFonts w:ascii="PT Astra Serif" w:hAnsi="PT Astra Serif" w:cs="PT Astra Serif"/>
          <w:szCs w:val="28"/>
        </w:rPr>
      </w:pPr>
      <w:r>
        <w:rPr>
          <w:rFonts w:ascii="PT Astra Serif" w:hAnsi="PT Astra Serif"/>
          <w:szCs w:val="28"/>
        </w:rPr>
        <w:t xml:space="preserve">В июне в целях </w:t>
      </w:r>
      <w:r>
        <w:rPr>
          <w:rFonts w:ascii="PT Astra Serif" w:hAnsi="PT Astra Serif"/>
          <w:bCs/>
        </w:rPr>
        <w:t xml:space="preserve">оценки ситуации в сфере соблюдения природоохранного законодательства при добыче россыпного золота в Солонешенском районе </w:t>
      </w:r>
      <w:r>
        <w:rPr>
          <w:rFonts w:ascii="PT Astra Serif" w:hAnsi="PT Astra Serif"/>
          <w:bCs/>
        </w:rPr>
        <w:t xml:space="preserve">проведено выездное совещание с участием </w:t>
      </w:r>
      <w:r>
        <w:rPr>
          <w:rFonts w:ascii="PT Astra Serif" w:hAnsi="PT Astra Serif"/>
          <w:bCs/>
        </w:rPr>
        <w:t xml:space="preserve">заместител</w:t>
      </w:r>
      <w:r>
        <w:rPr>
          <w:rFonts w:ascii="PT Astra Serif" w:hAnsi="PT Astra Serif"/>
          <w:bCs/>
        </w:rPr>
        <w:t xml:space="preserve">я</w:t>
      </w:r>
      <w:r>
        <w:rPr>
          <w:rFonts w:ascii="PT Astra Serif" w:hAnsi="PT Astra Serif"/>
          <w:bCs/>
        </w:rPr>
        <w:t xml:space="preserve"> председателя комитета Госдумы по экологии, природным рес</w:t>
      </w:r>
      <w:r>
        <w:rPr>
          <w:rFonts w:ascii="PT Astra Serif" w:hAnsi="PT Astra Serif"/>
          <w:bCs/>
        </w:rPr>
        <w:t xml:space="preserve">урсам и охране окружающей среды. Также в июне председатель комитета принял участие</w:t>
      </w:r>
      <w:r>
        <w:rPr>
          <w:rFonts w:ascii="PT Astra Serif" w:hAnsi="PT Astra Serif"/>
          <w:bCs/>
        </w:rPr>
        <w:t xml:space="preserve"> в</w:t>
      </w:r>
      <w:r>
        <w:rPr>
          <w:rFonts w:ascii="PT Astra Serif" w:hAnsi="PT Astra Serif"/>
          <w:bCs/>
        </w:rPr>
        <w:t xml:space="preserve"> заседании комитета Государственной Думы по экологии, природным ресурсам и охране окружающей среды в рамках которого обсудили проблемы, которые возникают на территориях, где ведется добыча рассыпного золота, и пути их решения. Комитетом подготовлено и направлено обращение </w:t>
      </w:r>
      <w:r>
        <w:rPr>
          <w:rFonts w:ascii="PT Astra Serif" w:hAnsi="PT Astra Serif"/>
          <w:szCs w:val="28"/>
        </w:rPr>
        <w:t xml:space="preserve">в Государственную Думу с предложением </w:t>
      </w:r>
      <w:r>
        <w:rPr>
          <w:rFonts w:ascii="PT Astra Serif" w:hAnsi="PT Astra Serif"/>
          <w:szCs w:val="28"/>
        </w:rPr>
        <w:t xml:space="preserve">о ходатайстве перед Министерством природных ресурсов РФ и Федеральным агентством по недропользованию о введении моратория на разведку и добычу рассыпного золота на территории Алтайского края.</w:t>
      </w:r>
      <w:r>
        <w:rPr>
          <w:rFonts w:ascii="PT Astra Serif" w:hAnsi="PT Astra Serif" w:cs="PT Astra Serif"/>
          <w:szCs w:val="28"/>
        </w:rPr>
      </w:r>
    </w:p>
    <w:p>
      <w:pPr>
        <w:pStyle w:val="HtmlNormal"/>
        <w:jc w:val="both"/>
        <w:rPr>
          <w:rFonts w:ascii="PT Astra Serif" w:hAnsi="PT Astra Serif"/>
          <w:sz w:val="28"/>
          <w:szCs w:val="28"/>
        </w:rPr>
      </w:pPr>
      <w:r>
        <w:rPr>
          <w:rFonts w:ascii="PT Astra Serif" w:hAnsi="PT Astra Serif"/>
          <w:sz w:val="28"/>
          <w:szCs w:val="28"/>
        </w:rPr>
        <w:tab/>
      </w:r>
      <w:r>
        <w:rPr>
          <w:rFonts w:ascii="PT Astra Serif" w:hAnsi="PT Astra Serif"/>
          <w:sz w:val="28"/>
          <w:szCs w:val="28"/>
        </w:rPr>
        <w:t xml:space="preserve">В июне председатель комитета принял участие в заседании Комитета </w:t>
      </w:r>
      <w:r>
        <w:rPr>
          <w:rFonts w:ascii="PT Astra Serif" w:hAnsi="PT Astra Serif"/>
          <w:bCs/>
          <w:sz w:val="28"/>
          <w:szCs w:val="28"/>
        </w:rPr>
        <w:t xml:space="preserve">Государственной Думы по экологии, природным ресурсам и охране окружающей среды. В рамках заседания Комитета был рассмотрен вопрос добычи россыпного золота на территории Алтайского края. От комитета АКЗС по аграрной политике, природопользованию и экологии направлено </w:t>
      </w:r>
      <w:r>
        <w:rPr>
          <w:rFonts w:ascii="PT Astra Serif" w:hAnsi="PT Astra Serif"/>
          <w:sz w:val="28"/>
          <w:szCs w:val="28"/>
        </w:rPr>
        <w:t xml:space="preserve">предложение в ГД с целью ходатайствовать перед Министерством природных ресурсов РФ и Федеральным агентством по недропользованию о введении моратория на разведку и добычу рассыпного золота на территории Алтайского края. </w:t>
      </w:r>
      <w:r>
        <w:rPr>
          <w:rFonts w:ascii="PT Astra Serif" w:hAnsi="PT Astra Serif"/>
          <w:sz w:val="28"/>
          <w:szCs w:val="28"/>
        </w:rPr>
      </w:r>
    </w:p>
    <w:p>
      <w:pPr>
        <w:pStyle w:val="HtmlNormal"/>
        <w:ind w:firstLine="708"/>
        <w:jc w:val="both"/>
        <w:rPr>
          <w:rFonts w:ascii="PT Astra Serif" w:hAnsi="PT Astra Serif"/>
          <w:sz w:val="28"/>
          <w:szCs w:val="28"/>
        </w:rPr>
      </w:pPr>
      <w:r>
        <w:rPr>
          <w:rFonts w:ascii="PT Astra Serif" w:hAnsi="PT Astra Serif"/>
          <w:bCs/>
          <w:sz w:val="28"/>
          <w:szCs w:val="28"/>
        </w:rPr>
        <w:t xml:space="preserve">В июле депутаты комитета приняли участие в Межрегиональном агрофоруме «День Сибирского поля», где было представлено 350 компаний. </w:t>
      </w:r>
      <w:r>
        <w:rPr>
          <w:rFonts w:ascii="PT Astra Serif" w:hAnsi="PT Astra Serif"/>
          <w:sz w:val="28"/>
          <w:szCs w:val="28"/>
        </w:rPr>
      </w:r>
    </w:p>
    <w:p>
      <w:pPr>
        <w:pStyle w:val="HtmlNormal"/>
        <w:ind w:firstLine="708"/>
        <w:jc w:val="both"/>
        <w:rPr>
          <w:rFonts w:ascii="PT Astra Serif" w:hAnsi="PT Astra Serif"/>
          <w:sz w:val="28"/>
          <w:szCs w:val="28"/>
        </w:rPr>
      </w:pPr>
      <w:r>
        <w:rPr>
          <w:rFonts w:ascii="PT Astra Serif" w:hAnsi="PT Astra Serif"/>
          <w:bCs/>
          <w:sz w:val="28"/>
          <w:szCs w:val="28"/>
        </w:rPr>
        <w:t xml:space="preserve">В октябре впервые в Алтайском крае проведен </w:t>
      </w:r>
      <w:r>
        <w:rPr>
          <w:rFonts w:ascii="PT Astra Serif" w:hAnsi="PT Astra Serif"/>
          <w:sz w:val="28"/>
          <w:szCs w:val="28"/>
        </w:rPr>
        <w:t xml:space="preserve">Агродиктант. Свои знания в области сельского хозяйства проверили более 8500 участников в </w:t>
      </w:r>
      <w:r>
        <w:rPr>
          <w:rFonts w:ascii="PT Astra Serif" w:hAnsi="PT Astra Serif"/>
          <w:bCs/>
          <w:sz w:val="28"/>
          <w:szCs w:val="28"/>
        </w:rPr>
        <w:t xml:space="preserve">онлайн-формате и офлайн-площадках, которые были организованы на базе школ, вузов, предприятий АПК и отделений Россельхозбанка.</w:t>
      </w:r>
      <w:r>
        <w:rPr>
          <w:rFonts w:ascii="PT Astra Serif" w:hAnsi="PT Astra Serif"/>
          <w:sz w:val="28"/>
          <w:szCs w:val="28"/>
        </w:rPr>
        <w:t xml:space="preserve"> </w:t>
      </w:r>
    </w:p>
    <w:p>
      <w:pPr>
        <w:pStyle w:val="UserStyle_4"/>
        <w:ind w:firstLine="709"/>
        <w:jc w:val="both"/>
        <w:rPr>
          <w:rFonts w:ascii="PT Astra Serif" w:hAnsi="PT Astra Serif"/>
        </w:rPr>
      </w:pPr>
      <w:r>
        <w:rPr>
          <w:rFonts w:ascii="PT Astra Serif" w:hAnsi="PT Astra Serif"/>
        </w:rPr>
        <w:t xml:space="preserve">В октябре комитетом проведено расширенное совещание с участием комитета по бюджетной, налоговой, экономической политике и имущественным отношениям, Министерства финансов Алтайского края и муниципальных образований по вопросу установления </w:t>
      </w:r>
      <w:r>
        <w:rPr>
          <w:rFonts w:ascii="PT Astra Serif" w:hAnsi="PT Astra Serif" w:eastAsia="Calibri" w:cs="PT Astra Serif"/>
          <w:bCs/>
        </w:rPr>
        <w:t xml:space="preserve">дифференцированных нормативов отчислений в бюджеты муниципальных районов, муниципальных и городских округов от </w:t>
      </w:r>
      <w:r>
        <w:rPr>
          <w:rFonts w:ascii="PT Astra Serif" w:hAnsi="PT Astra Serif" w:cs="PT Astra Serif"/>
        </w:rPr>
        <w:t xml:space="preserve">платы за негативное воздействие на окружающую среду. В рамках совещания была рассмотрена </w:t>
      </w:r>
      <w:r>
        <w:rPr>
          <w:rFonts w:ascii="PT Astra Serif" w:hAnsi="PT Astra Serif"/>
        </w:rPr>
        <w:t xml:space="preserve">методика распределения платы за негативное воздействие на окружающую среду на мероприятия по ликвидации несанкционированных свалок и предлагаемые размеры </w:t>
      </w:r>
      <w:r>
        <w:rPr>
          <w:rFonts w:ascii="PT Astra Serif" w:hAnsi="PT Astra Serif" w:eastAsia="Calibri" w:cs="PT Astra Serif"/>
          <w:bCs/>
        </w:rPr>
        <w:t xml:space="preserve">дифференцированных нормативов отчислений в бюджеты муниципальных районов, муниципальных и городских округов от </w:t>
      </w:r>
      <w:r>
        <w:rPr>
          <w:rFonts w:ascii="PT Astra Serif" w:hAnsi="PT Astra Serif" w:cs="PT Astra Serif"/>
        </w:rPr>
        <w:t xml:space="preserve">платы за негативное воздействие на окружающую среду </w:t>
      </w:r>
      <w:r>
        <w:rPr>
          <w:rFonts w:ascii="PT Astra Serif" w:hAnsi="PT Astra Serif"/>
        </w:rPr>
        <w:t xml:space="preserve">на 2026 год и на </w:t>
      </w:r>
      <w:r>
        <w:rPr>
          <w:rFonts w:ascii="PT Astra Serif" w:hAnsi="PT Astra Serif" w:eastAsia="Calibri" w:cs="PT Astra Serif"/>
          <w:bCs/>
        </w:rPr>
        <w:t xml:space="preserve">плановый период 2027 и 2028 годов</w:t>
      </w:r>
      <w:r>
        <w:rPr>
          <w:rFonts w:ascii="PT Astra Serif" w:hAnsi="PT Astra Serif" w:cs="PT Astra Serif"/>
          <w:bCs/>
        </w:rPr>
        <w:t xml:space="preserve">. </w:t>
      </w:r>
      <w:r>
        <w:rPr>
          <w:rFonts w:ascii="PT Astra Serif" w:hAnsi="PT Astra Serif"/>
        </w:rPr>
        <w:t xml:space="preserve">Р</w:t>
      </w:r>
      <w:r>
        <w:rPr>
          <w:rFonts w:ascii="PT Astra Serif" w:hAnsi="PT Astra Serif"/>
        </w:rPr>
        <w:t xml:space="preserve">аспределение платы за негативное воздействие на окружающую среду в бюджеты муниципальных районов и городских округов </w:t>
      </w:r>
      <w:r>
        <w:rPr>
          <w:rFonts w:ascii="PT Astra Serif" w:hAnsi="PT Astra Serif"/>
        </w:rPr>
        <w:t xml:space="preserve">будет </w:t>
      </w:r>
      <w:r>
        <w:rPr>
          <w:rFonts w:ascii="PT Astra Serif" w:hAnsi="PT Astra Serif"/>
        </w:rPr>
        <w:t xml:space="preserve">происходит</w:t>
      </w:r>
      <w:r>
        <w:rPr>
          <w:rFonts w:ascii="PT Astra Serif" w:hAnsi="PT Astra Serif"/>
        </w:rPr>
        <w:t xml:space="preserve">ь</w:t>
      </w:r>
      <w:r>
        <w:rPr>
          <w:rFonts w:ascii="PT Astra Serif" w:hAnsi="PT Astra Serif"/>
        </w:rPr>
        <w:t xml:space="preserve"> в два этапа.</w:t>
      </w:r>
    </w:p>
    <w:p>
      <w:pPr>
        <w:pStyle w:val="UserStyle_4"/>
        <w:ind w:firstLine="709"/>
        <w:jc w:val="both"/>
        <w:rPr>
          <w:rFonts w:ascii="PT Astra Serif" w:hAnsi="PT Astra Serif"/>
        </w:rPr>
      </w:pPr>
      <w:r>
        <w:rPr>
          <w:rFonts w:ascii="PT Astra Serif" w:hAnsi="PT Astra Serif"/>
        </w:rPr>
        <w:t xml:space="preserve">1 этап - норматив отчислений для муниципальных районов и городских округов Алтайского края 10% от поступающей из муниципалитета платы за негативное воздействие на 2026 год.</w:t>
      </w:r>
    </w:p>
    <w:p>
      <w:pPr>
        <w:pStyle w:val="UserStyle_4"/>
        <w:ind w:firstLine="709"/>
        <w:jc w:val="both"/>
        <w:rPr>
          <w:rFonts w:ascii="PT Astra Serif" w:hAnsi="PT Astra Serif"/>
        </w:rPr>
      </w:pPr>
      <w:r>
        <w:rPr>
          <w:rFonts w:ascii="PT Astra Serif" w:hAnsi="PT Astra Serif"/>
        </w:rPr>
        <w:t xml:space="preserve">При этом по результатам анализа ситуации, складывающейся в каждом конкретном муниципалитете, норматив может быть увеличен до 25%.</w:t>
      </w:r>
    </w:p>
    <w:p>
      <w:pPr>
        <w:pStyle w:val="UserStyle_4"/>
        <w:ind w:firstLine="709"/>
        <w:jc w:val="both"/>
        <w:rPr>
          <w:rFonts w:ascii="PT Astra Serif" w:hAnsi="PT Astra Serif"/>
        </w:rPr>
      </w:pPr>
      <w:r>
        <w:rPr>
          <w:rFonts w:ascii="PT Astra Serif" w:hAnsi="PT Astra Serif"/>
        </w:rPr>
        <w:t xml:space="preserve">2 этап – распределение 90% от поступающей из муниципалитета платы за негативное воздействие на 2026 год осуществляется исходя из </w:t>
      </w:r>
      <w:r>
        <w:rPr>
          <w:rFonts w:ascii="PT Astra Serif" w:hAnsi="PT Astra Serif"/>
        </w:rPr>
        <w:t xml:space="preserve">нескольких</w:t>
      </w:r>
      <w:r>
        <w:rPr>
          <w:rFonts w:ascii="PT Astra Serif" w:hAnsi="PT Astra Serif"/>
        </w:rPr>
        <w:t xml:space="preserve"> критериев</w:t>
      </w:r>
      <w:r>
        <w:rPr>
          <w:rFonts w:ascii="PT Astra Serif" w:hAnsi="PT Astra Serif"/>
        </w:rPr>
        <w:t xml:space="preserve"> (</w:t>
      </w:r>
      <w:r>
        <w:rPr>
          <w:rFonts w:ascii="PT Astra Serif" w:hAnsi="PT Astra Serif"/>
        </w:rPr>
        <w:t xml:space="preserve">количество исторически сложившихся свалок, распложенных на территории;</w:t>
      </w:r>
      <w:r>
        <w:rPr>
          <w:rFonts w:ascii="PT Astra Serif" w:hAnsi="PT Astra Serif"/>
        </w:rPr>
        <w:t xml:space="preserve"> </w:t>
      </w:r>
      <w:r>
        <w:rPr>
          <w:rFonts w:ascii="PT Astra Serif" w:hAnsi="PT Astra Serif"/>
        </w:rPr>
        <w:t xml:space="preserve">численность постоянного населения на территории по состоянию на 1 января текущего года;</w:t>
      </w:r>
      <w:r>
        <w:rPr>
          <w:rFonts w:ascii="PT Astra Serif" w:hAnsi="PT Astra Serif"/>
        </w:rPr>
        <w:t xml:space="preserve"> </w:t>
      </w:r>
      <w:r>
        <w:rPr>
          <w:rFonts w:ascii="PT Astra Serif" w:hAnsi="PT Astra Serif"/>
        </w:rPr>
        <w:t xml:space="preserve">количество населенных пунктов на территории</w:t>
      </w:r>
      <w:r>
        <w:rPr>
          <w:rFonts w:ascii="PT Astra Serif" w:hAnsi="PT Astra Serif"/>
        </w:rPr>
        <w:t xml:space="preserve">; </w:t>
      </w:r>
      <w:r>
        <w:rPr>
          <w:rFonts w:ascii="PT Astra Serif" w:hAnsi="PT Astra Serif"/>
        </w:rPr>
        <w:t xml:space="preserve">протяженность автомобильных дорог на территории</w:t>
      </w:r>
      <w:r>
        <w:rPr>
          <w:rFonts w:ascii="PT Astra Serif" w:hAnsi="PT Astra Serif"/>
        </w:rPr>
        <w:t xml:space="preserve">)</w:t>
      </w:r>
      <w:r>
        <w:rPr>
          <w:rFonts w:ascii="PT Astra Serif" w:hAnsi="PT Astra Serif"/>
        </w:rPr>
        <w:t xml:space="preserve">. </w:t>
      </w:r>
    </w:p>
    <w:p>
      <w:pPr>
        <w:pStyle w:val="Normal"/>
        <w:tabs>
          <w:tab w:val="left" w:pos="1560" w:leader="none"/>
          <w:tab w:val="left" w:pos="3828" w:leader="none"/>
        </w:tabs>
        <w:spacing w:after="240"/>
        <w:jc w:val="both"/>
      </w:pPr>
      <w:r>
        <w:rPr>
          <w:rFonts w:ascii="PT Astra Serif" w:hAnsi="PT Astra Serif" w:cs="PT Astra Serif"/>
          <w:bCs/>
          <w:szCs w:val="28"/>
        </w:rPr>
        <w:t xml:space="preserve">По итогам совещания данные предложения были учтены при подготовке проекта краевого бюджета на 2026 год и на плановый период 2027 и 2028 годов.</w:t>
      </w:r>
    </w:p>
    <w:p>
      <w:pPr>
        <w:pStyle w:val="HtmlNormal"/>
        <w:tabs>
          <w:tab w:val="left" w:pos="709" w:leader="none"/>
        </w:tabs>
        <w:spacing w:before="0" w:beforeAutospacing="0" w:after="0" w:afterAutospacing="0"/>
        <w:jc w:val="both"/>
        <w:rPr>
          <w:rFonts w:ascii="PT Astra Serif" w:hAnsi="PT Astra Serif" w:cs="PT Astra Serif"/>
          <w:sz w:val="28"/>
          <w:szCs w:val="28"/>
        </w:rPr>
      </w:pPr>
      <w:r>
        <w:rPr>
          <w:rFonts w:ascii="PT Astra Serif" w:hAnsi="PT Astra Serif"/>
          <w:sz w:val="28"/>
          <w:szCs w:val="28"/>
        </w:rPr>
        <w:tab/>
        <w:t xml:space="preserve">В декабре проведено совещание с участием представителей Правительства Алтайского края, управление ветеринарии Алтайского края, управления имущественных отношений Алтайского края, Министерства экономического развития Алтайского края по вопросу</w:t>
      </w:r>
      <w:r>
        <w:rPr>
          <w:rFonts w:ascii="PT Astra Serif" w:hAnsi="PT Astra Serif"/>
          <w:bCs/>
          <w:szCs w:val="28"/>
        </w:rPr>
        <w:t xml:space="preserve"> </w:t>
      </w:r>
      <w:r>
        <w:rPr>
          <w:rFonts w:ascii="PT Astra Serif" w:hAnsi="PT Astra Serif"/>
          <w:bCs/>
          <w:sz w:val="28"/>
          <w:szCs w:val="28"/>
        </w:rPr>
        <w:t xml:space="preserve">предоставления социально ориентированным некоммерческим организациям земельных участков, находящихся в государственной или муниципальной собственности, для строительства приютов для животных</w:t>
      </w:r>
      <w:r>
        <w:rPr>
          <w:rFonts w:ascii="PT Astra Serif" w:hAnsi="PT Astra Serif" w:cs="PT Astra Serif"/>
          <w:sz w:val="28"/>
          <w:szCs w:val="28"/>
        </w:rPr>
        <w:t xml:space="preserve">. </w:t>
      </w:r>
    </w:p>
    <w:p>
      <w:pPr>
        <w:pStyle w:val="BodyTextIndent2"/>
        <w:spacing w:after="0" w:line="240" w:lineRule="auto"/>
        <w:ind w:left="0"/>
        <w:jc w:val="both"/>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r>
    </w:p>
    <w:p>
      <w:pPr>
        <w:pStyle w:val="BodyTextIndent2"/>
        <w:spacing w:after="0" w:line="240" w:lineRule="auto"/>
        <w:ind w:left="0"/>
        <w:jc w:val="both"/>
        <w:rPr>
          <w:rFonts w:ascii="PT Astra Serif" w:hAnsi="PT Astra Serif"/>
          <w:sz w:val="28"/>
          <w:szCs w:val="28"/>
        </w:rPr>
      </w:pPr>
      <w:r>
        <w:rPr>
          <w:rFonts w:ascii="PT Astra Serif" w:hAnsi="PT Astra Serif"/>
          <w:sz w:val="28"/>
          <w:szCs w:val="28"/>
        </w:rPr>
      </w:r>
    </w:p>
    <w:p>
      <w:pPr>
        <w:pStyle w:val="BodyTextIndent2"/>
        <w:spacing w:after="0" w:line="240" w:lineRule="auto"/>
        <w:ind w:left="0"/>
        <w:jc w:val="both"/>
        <w:rPr>
          <w:rFonts w:ascii="PT Astra Serif" w:hAnsi="PT Astra Serif"/>
          <w:sz w:val="28"/>
          <w:szCs w:val="28"/>
        </w:rPr>
      </w:pPr>
      <w:r>
        <w:rPr>
          <w:rFonts w:ascii="PT Astra Serif" w:hAnsi="PT Astra Serif"/>
          <w:sz w:val="28"/>
          <w:szCs w:val="28"/>
        </w:rPr>
      </w:r>
    </w:p>
    <w:p>
      <w:pPr>
        <w:pStyle w:val="BodyTextIndent2"/>
        <w:spacing w:after="0" w:line="240" w:lineRule="auto"/>
        <w:ind w:left="0"/>
        <w:jc w:val="both"/>
        <w:rPr>
          <w:rFonts w:ascii="PT Astra Serif" w:hAnsi="PT Astra Serif"/>
          <w:sz w:val="28"/>
          <w:szCs w:val="28"/>
        </w:rPr>
      </w:pPr>
      <w:r>
        <w:rPr>
          <w:rFonts w:ascii="PT Astra Serif" w:hAnsi="PT Astra Serif"/>
          <w:sz w:val="28"/>
          <w:szCs w:val="28"/>
        </w:rPr>
      </w:r>
    </w:p>
    <w:p>
      <w:pPr>
        <w:pStyle w:val="BodyTextIndent2"/>
        <w:spacing w:after="0" w:line="240" w:lineRule="auto"/>
        <w:ind w:left="0"/>
        <w:jc w:val="both"/>
        <w:rPr>
          <w:rFonts w:ascii="PT Astra Serif" w:hAnsi="PT Astra Serif"/>
          <w:sz w:val="28"/>
          <w:szCs w:val="28"/>
        </w:rPr>
      </w:pPr>
      <w:r>
        <w:rPr>
          <w:rFonts w:ascii="PT Astra Serif" w:hAnsi="PT Astra Serif"/>
          <w:sz w:val="28"/>
          <w:szCs w:val="28"/>
        </w:rPr>
      </w:r>
    </w:p>
    <w:p>
      <w:pPr>
        <w:pStyle w:val="Normal"/>
        <w:ind w:firstLine="0"/>
        <w:jc w:val="center"/>
        <w:rPr>
          <w:rFonts w:ascii="PT Astra Serif" w:hAnsi="PT Astra Serif"/>
          <w:b/>
          <w:szCs w:val="28"/>
        </w:rPr>
      </w:pPr>
      <w:r>
        <w:rPr>
          <w:rFonts w:ascii="PT Astra Serif" w:hAnsi="PT Astra Serif"/>
          <w:b/>
          <w:szCs w:val="28"/>
        </w:rPr>
        <w:t xml:space="preserve">Краткая характеристика основных нормативных правовых актов, принятых по вопросам комитета по аграрной политике</w:t>
      </w:r>
      <w:r>
        <w:rPr>
          <w:rFonts w:ascii="PT Astra Serif" w:hAnsi="PT Astra Serif"/>
          <w:b/>
          <w:szCs w:val="28"/>
        </w:rPr>
        <w:t xml:space="preserve">,</w:t>
      </w:r>
      <w:r>
        <w:rPr>
          <w:rFonts w:ascii="PT Astra Serif" w:hAnsi="PT Astra Serif"/>
          <w:b/>
          <w:szCs w:val="28"/>
        </w:rPr>
        <w:t xml:space="preserve"> природопользованию</w:t>
      </w:r>
      <w:r>
        <w:rPr>
          <w:rFonts w:ascii="PT Astra Serif" w:hAnsi="PT Astra Serif"/>
          <w:b/>
          <w:szCs w:val="28"/>
        </w:rPr>
        <w:t xml:space="preserve"> </w:t>
      </w:r>
      <w:r>
        <w:rPr>
          <w:rFonts w:ascii="PT Astra Serif" w:hAnsi="PT Astra Serif"/>
          <w:b/>
          <w:szCs w:val="28"/>
        </w:rPr>
        <w:t xml:space="preserve">и экологии </w:t>
      </w:r>
      <w:r>
        <w:rPr>
          <w:rFonts w:ascii="PT Astra Serif" w:hAnsi="PT Astra Serif"/>
          <w:b/>
          <w:szCs w:val="28"/>
        </w:rPr>
        <w:t xml:space="preserve">в 202</w:t>
      </w:r>
      <w:r>
        <w:rPr>
          <w:rFonts w:ascii="PT Astra Serif" w:hAnsi="PT Astra Serif"/>
          <w:b/>
          <w:szCs w:val="28"/>
        </w:rPr>
        <w:t xml:space="preserve">5</w:t>
      </w:r>
      <w:r>
        <w:rPr>
          <w:rFonts w:ascii="PT Astra Serif" w:hAnsi="PT Astra Serif"/>
          <w:b/>
          <w:szCs w:val="28"/>
        </w:rPr>
        <w:t xml:space="preserve"> году</w:t>
      </w:r>
      <w:r>
        <w:rPr>
          <w:rFonts w:ascii="PT Astra Serif" w:hAnsi="PT Astra Serif"/>
          <w:b/>
          <w:szCs w:val="28"/>
        </w:rPr>
      </w:r>
    </w:p>
    <w:p>
      <w:pPr>
        <w:pStyle w:val="Normal"/>
        <w:jc w:val="both"/>
        <w:rPr>
          <w:rFonts w:ascii="PT Astra Serif" w:hAnsi="PT Astra Serif"/>
          <w:b/>
          <w:szCs w:val="28"/>
        </w:rPr>
      </w:pPr>
      <w:r>
        <w:rPr>
          <w:rFonts w:ascii="PT Astra Serif" w:hAnsi="PT Astra Serif"/>
          <w:b/>
          <w:szCs w:val="28"/>
        </w:rPr>
      </w:r>
    </w:p>
    <w:p>
      <w:pPr>
        <w:pStyle w:val="Normal"/>
        <w:contextualSpacing/>
        <w:jc w:val="both"/>
        <w:rPr>
          <w:rFonts w:ascii="PT Astra Serif" w:hAnsi="PT Astra Serif"/>
          <w:b/>
          <w:szCs w:val="28"/>
        </w:rPr>
      </w:pPr>
      <w:r>
        <w:rPr>
          <w:rFonts w:ascii="PT Astra Serif" w:hAnsi="PT Astra Serif"/>
          <w:b/>
          <w:szCs w:val="28"/>
        </w:rPr>
        <w:t xml:space="preserve">1. Закон Алтайского края от </w:t>
      </w:r>
      <w:r>
        <w:rPr>
          <w:rFonts w:ascii="PT Astra Serif" w:hAnsi="PT Astra Serif"/>
          <w:b/>
          <w:szCs w:val="28"/>
        </w:rPr>
        <w:t xml:space="preserve">5 февраля 2025</w:t>
      </w:r>
      <w:r>
        <w:rPr>
          <w:rFonts w:ascii="PT Astra Serif" w:hAnsi="PT Astra Serif"/>
          <w:b/>
          <w:szCs w:val="28"/>
        </w:rPr>
        <w:t xml:space="preserve"> года № 4-ЗС «О внесении изменений в </w:t>
      </w:r>
      <w:r>
        <w:rPr>
          <w:rFonts w:ascii="PT Astra Serif" w:hAnsi="PT Astra Serif"/>
          <w:b/>
          <w:szCs w:val="28"/>
        </w:rPr>
        <w:t xml:space="preserve">статьи 2 и 3 </w:t>
      </w:r>
      <w:r>
        <w:rPr>
          <w:rFonts w:ascii="PT Astra Serif" w:hAnsi="PT Astra Serif"/>
          <w:b/>
          <w:szCs w:val="28"/>
        </w:rPr>
        <w:t xml:space="preserve">закон</w:t>
      </w:r>
      <w:r>
        <w:rPr>
          <w:rFonts w:ascii="PT Astra Serif" w:hAnsi="PT Astra Serif"/>
          <w:b/>
          <w:szCs w:val="28"/>
        </w:rPr>
        <w:t xml:space="preserve">а</w:t>
      </w:r>
      <w:r>
        <w:rPr>
          <w:rFonts w:ascii="PT Astra Serif" w:hAnsi="PT Astra Serif"/>
          <w:b/>
          <w:szCs w:val="28"/>
        </w:rPr>
        <w:t xml:space="preserve"> Алтайского края «</w:t>
      </w:r>
      <w:r>
        <w:rPr>
          <w:rFonts w:ascii="PT Astra Serif" w:hAnsi="PT Astra Serif"/>
          <w:b/>
          <w:szCs w:val="28"/>
        </w:rPr>
        <w:t xml:space="preserve">О регулировании отношений в области оборота земель сельскохозяйственного назначения</w:t>
      </w:r>
      <w:r>
        <w:rPr>
          <w:rFonts w:ascii="PT Astra Serif" w:hAnsi="PT Astra Serif"/>
          <w:b/>
          <w:szCs w:val="28"/>
        </w:rPr>
        <w:t xml:space="preserve">»</w:t>
      </w:r>
      <w:r>
        <w:rPr>
          <w:rFonts w:ascii="PT Astra Serif" w:hAnsi="PT Astra Serif"/>
          <w:b/>
          <w:szCs w:val="28"/>
        </w:rPr>
        <w:t xml:space="preserve">.</w:t>
      </w:r>
      <w:r>
        <w:rPr>
          <w:rFonts w:ascii="PT Astra Serif" w:hAnsi="PT Astra Serif"/>
          <w:b/>
          <w:szCs w:val="28"/>
        </w:rPr>
      </w:r>
    </w:p>
    <w:p>
      <w:pPr>
        <w:pStyle w:val="Normal"/>
        <w:tabs>
          <w:tab w:val="left" w:pos="5648" w:leader="none"/>
          <w:tab w:val="left" w:pos="6473" w:leader="none"/>
          <w:tab w:val="left" w:pos="10348" w:leader="none"/>
        </w:tabs>
        <w:ind w:right="3"/>
        <w:jc w:val="both"/>
        <w:rPr>
          <w:rFonts w:ascii="PT Astra Serif" w:hAnsi="PT Astra Serif"/>
          <w:szCs w:val="28"/>
        </w:rPr>
      </w:pPr>
      <w:r>
        <w:rPr>
          <w:rFonts w:ascii="PT Astra Serif" w:hAnsi="PT Astra Serif"/>
          <w:szCs w:val="28"/>
        </w:rPr>
        <w:t xml:space="preserve">Законопроект</w:t>
      </w:r>
      <w:r>
        <w:rPr>
          <w:rFonts w:ascii="PT Astra Serif" w:hAnsi="PT Astra Serif"/>
          <w:szCs w:val="28"/>
        </w:rPr>
        <w:t xml:space="preserve">ом</w:t>
      </w:r>
      <w:r>
        <w:rPr>
          <w:rFonts w:ascii="PT Astra Serif" w:hAnsi="PT Astra Serif"/>
          <w:szCs w:val="28"/>
        </w:rPr>
        <w:t xml:space="preserve"> увеличен максимальн</w:t>
      </w:r>
      <w:r>
        <w:rPr>
          <w:rFonts w:ascii="PT Astra Serif" w:hAnsi="PT Astra Serif"/>
          <w:szCs w:val="28"/>
        </w:rPr>
        <w:t xml:space="preserve">ый</w:t>
      </w:r>
      <w:r>
        <w:rPr>
          <w:rFonts w:ascii="PT Astra Serif" w:hAnsi="PT Astra Serif"/>
          <w:szCs w:val="28"/>
        </w:rPr>
        <w:t xml:space="preserve"> размер площади сельскохозяйственных угодий, которые могут находится в собственности одного лица (физического или юридического) в пределах одного муниципального района. Также законом </w:t>
      </w:r>
      <w:r>
        <w:rPr>
          <w:rFonts w:ascii="PT Astra Serif" w:hAnsi="PT Astra Serif"/>
          <w:szCs w:val="28"/>
        </w:rPr>
        <w:t xml:space="preserve">расширен</w:t>
      </w:r>
      <w:r>
        <w:rPr>
          <w:rFonts w:ascii="PT Astra Serif" w:hAnsi="PT Astra Serif"/>
          <w:szCs w:val="28"/>
        </w:rPr>
        <w:t xml:space="preserve"> перечень средств массовой информации для опубликования органами местного самоуправления поселений (городских округов) списков невостребованных земельных долей и извещений о проведения общего собрания участников долевой собственности на земельный участок. </w:t>
      </w:r>
    </w:p>
    <w:p>
      <w:pPr>
        <w:pStyle w:val="Normal"/>
        <w:ind w:firstLine="708"/>
        <w:jc w:val="both"/>
        <w:rPr>
          <w:rFonts w:ascii="PT Astra Serif" w:hAnsi="PT Astra Serif"/>
          <w:b/>
          <w:szCs w:val="28"/>
        </w:rPr>
      </w:pPr>
      <w:r>
        <w:rPr>
          <w:rFonts w:ascii="PT Astra Serif" w:hAnsi="PT Astra Serif"/>
          <w:b/>
          <w:szCs w:val="28"/>
        </w:rPr>
      </w:r>
    </w:p>
    <w:p>
      <w:pPr>
        <w:pStyle w:val="UserStyle_25"/>
        <w:ind w:right="-1" w:firstLine="708"/>
        <w:jc w:val="both"/>
      </w:pPr>
      <w:r>
        <w:rPr>
          <w:rFonts w:ascii="PT Astra Serif" w:hAnsi="PT Astra Serif"/>
          <w:b/>
          <w:sz w:val="28"/>
          <w:szCs w:val="28"/>
        </w:rPr>
        <w:t xml:space="preserve">2. </w:t>
      </w:r>
      <w:r>
        <w:rPr>
          <w:rFonts w:ascii="PT Astra Serif" w:hAnsi="PT Astra Serif"/>
          <w:b/>
          <w:sz w:val="28"/>
          <w:szCs w:val="28"/>
        </w:rPr>
        <w:t xml:space="preserve">Закон Алтайского края от </w:t>
      </w:r>
      <w:r>
        <w:rPr>
          <w:rFonts w:ascii="PT Astra Serif" w:hAnsi="PT Astra Serif" w:cs="PT Astra Serif"/>
          <w:b/>
          <w:color w:val="000000"/>
          <w:sz w:val="28"/>
          <w:szCs w:val="28"/>
        </w:rPr>
        <w:t xml:space="preserve">2 апреля 2025 года</w:t>
      </w:r>
      <w:r>
        <w:rPr>
          <w:rFonts w:ascii="PT Astra Serif" w:hAnsi="PT Astra Serif" w:cs="PT Astra Serif"/>
          <w:b/>
          <w:sz w:val="28"/>
          <w:szCs w:val="28"/>
        </w:rPr>
        <w:t xml:space="preserve"> </w:t>
      </w:r>
      <w:r>
        <w:rPr>
          <w:rFonts w:ascii="PT Astra Serif" w:hAnsi="PT Astra Serif" w:cs="PT Astra Serif"/>
          <w:b/>
          <w:color w:val="000000"/>
          <w:sz w:val="28"/>
          <w:szCs w:val="28"/>
        </w:rPr>
        <w:t xml:space="preserve">№ 20-ЗС</w:t>
      </w:r>
      <w:r>
        <w:rPr>
          <w:rFonts w:ascii="PT Astra Serif" w:hAnsi="PT Astra Serif" w:cs="PT Astra Serif"/>
          <w:b/>
          <w:sz w:val="28"/>
          <w:szCs w:val="28"/>
        </w:rPr>
        <w:t xml:space="preserve"> </w:t>
      </w:r>
      <w:r>
        <w:rPr>
          <w:rFonts w:ascii="PT Astra Serif" w:hAnsi="PT Astra Serif"/>
          <w:b/>
          <w:color w:val="000000"/>
          <w:sz w:val="28"/>
          <w:szCs w:val="28"/>
        </w:rPr>
        <w:t xml:space="preserve">«О внесении изменений в отдельные законы Алтайского края»</w:t>
      </w:r>
      <w:r>
        <w:rPr>
          <w:rFonts w:ascii="PT Astra Serif" w:hAnsi="PT Astra Serif"/>
          <w:b/>
          <w:color w:val="000000"/>
          <w:sz w:val="28"/>
          <w:szCs w:val="28"/>
        </w:rPr>
        <w:t xml:space="preserve">.</w:t>
      </w:r>
    </w:p>
    <w:p>
      <w:pPr>
        <w:pStyle w:val="Normal"/>
        <w:spacing w:line="288" w:lineRule="atLeast"/>
        <w:jc w:val="both"/>
        <w:rPr>
          <w:rFonts w:ascii="PT Astra Serif" w:hAnsi="PT Astra Serif"/>
          <w:color w:val="000000"/>
          <w:szCs w:val="28"/>
        </w:rPr>
      </w:pPr>
      <w:r>
        <w:rPr>
          <w:rFonts w:ascii="PT Astra Serif" w:hAnsi="PT Astra Serif"/>
          <w:color w:val="000000"/>
          <w:szCs w:val="28"/>
        </w:rPr>
        <w:t xml:space="preserve">В закон Алтайского края от 18.12.1996 № 60-ЗС «Об особо охраняемых природных территориях в Алтайском крае» внесены изменения в части исключения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из сферы регулирования Федерального закона от 31.07.2020                          № 248-ФЗ «О государственном контроле (надзоре) и муниципальном контроле в Российской Федерации». </w:t>
      </w:r>
    </w:p>
    <w:p>
      <w:pPr>
        <w:pStyle w:val="Normal"/>
        <w:spacing w:line="288" w:lineRule="atLeast"/>
        <w:jc w:val="both"/>
        <w:rPr>
          <w:rFonts w:ascii="PT Astra Serif" w:hAnsi="PT Astra Serif"/>
          <w:color w:val="000000"/>
          <w:sz w:val="24"/>
          <w:szCs w:val="24"/>
        </w:rPr>
      </w:pPr>
      <w:r>
        <w:rPr>
          <w:rFonts w:ascii="PT Astra Serif" w:hAnsi="PT Astra Serif"/>
          <w:color w:val="000000"/>
          <w:szCs w:val="28"/>
        </w:rPr>
        <w:t xml:space="preserve">Внесены изменения в з</w:t>
      </w:r>
      <w:r>
        <w:rPr>
          <w:rFonts w:ascii="PT Astra Serif" w:hAnsi="PT Astra Serif" w:cs="PT Astra Serif"/>
          <w:szCs w:val="28"/>
        </w:rPr>
        <w:t xml:space="preserve">акон Алтайского края от 10.09.2007 № 87-ЗС «О регулировании отдельных лесных отношений на территории Алтайского края» в части уточнения полномочий Минприроды Алтайского края по </w:t>
      </w:r>
      <w:r>
        <w:rPr>
          <w:rFonts w:ascii="PT Astra Serif" w:hAnsi="PT Astra Serif" w:cs="PT Astra Serif"/>
          <w:szCs w:val="28"/>
          <w:lang w:eastAsia="zh-CN"/>
        </w:rPr>
        <w:t xml:space="preserve">осуществлению воспроизводства лесов и лесного семеноводства. </w:t>
      </w:r>
      <w:r>
        <w:rPr>
          <w:rFonts w:ascii="PT Astra Serif" w:hAnsi="PT Astra Serif"/>
          <w:color w:val="000000"/>
          <w:szCs w:val="28"/>
        </w:rPr>
        <w:t xml:space="preserve">И</w:t>
      </w:r>
      <w:r>
        <w:rPr>
          <w:rFonts w:ascii="PT Astra Serif" w:hAnsi="PT Astra Serif" w:cs="PT Astra Serif"/>
          <w:szCs w:val="28"/>
          <w:lang w:eastAsia="zh-CN"/>
        </w:rPr>
        <w:t xml:space="preserve">сключено </w:t>
      </w:r>
      <w:r>
        <w:rPr>
          <w:rFonts w:ascii="PT Astra Serif" w:hAnsi="PT Astra Serif"/>
          <w:color w:val="000000"/>
          <w:szCs w:val="28"/>
          <w:highlight w:val="white"/>
        </w:rPr>
        <w:t xml:space="preserve">полномочие органов местного самоуправления</w:t>
      </w:r>
      <w:r>
        <w:rPr>
          <w:rFonts w:ascii="PT Astra Serif" w:hAnsi="PT Astra Serif" w:cs="PT Astra Serif"/>
          <w:szCs w:val="28"/>
          <w:lang w:eastAsia="zh-CN"/>
        </w:rPr>
        <w:t xml:space="preserve"> по </w:t>
      </w:r>
      <w:r>
        <w:rPr>
          <w:rFonts w:ascii="PT Astra Serif" w:hAnsi="PT Astra Serif" w:cs="PT Astra Serif"/>
          <w:szCs w:val="28"/>
        </w:rPr>
        <w:t xml:space="preserve">представлению информации в единую государственную автоматизированную информационную систему учета древесины и сделок с ней. Кроме того, и</w:t>
      </w:r>
      <w:r>
        <w:rPr>
          <w:rFonts w:ascii="PT Astra Serif" w:hAnsi="PT Astra Serif"/>
          <w:color w:val="000000"/>
          <w:szCs w:val="28"/>
          <w:highlight w:val="white"/>
          <w:lang w:eastAsia="zh-CN"/>
        </w:rPr>
        <w:t xml:space="preserve">сключено полномочие Минприроды Алтайского края по </w:t>
      </w:r>
      <w:r>
        <w:rPr>
          <w:rFonts w:ascii="PT Astra Serif" w:hAnsi="PT Astra Serif"/>
          <w:color w:val="000000"/>
          <w:szCs w:val="28"/>
          <w:highlight w:val="white"/>
        </w:rPr>
        <w:t xml:space="preserve">ведению государственного лесного реестра в отношении лесов, расположенных в границах территории субъекта Российской Федерации. </w:t>
      </w:r>
      <w:r>
        <w:rPr>
          <w:rFonts w:ascii="PT Astra Serif" w:hAnsi="PT Astra Serif"/>
          <w:color w:val="000000"/>
          <w:sz w:val="24"/>
          <w:szCs w:val="24"/>
        </w:rPr>
      </w:r>
    </w:p>
    <w:p>
      <w:pPr>
        <w:pStyle w:val="Normal"/>
        <w:widowControl w:val="off"/>
        <w:jc w:val="both"/>
        <w:rPr>
          <w:highlight w:val="white"/>
        </w:rPr>
      </w:pPr>
      <w:r>
        <w:rPr>
          <w:rFonts w:ascii="PT Astra Serif" w:hAnsi="PT Astra Serif"/>
          <w:color w:val="000000"/>
          <w:szCs w:val="28"/>
        </w:rPr>
        <w:t xml:space="preserve">Изменения в закон Алтайского края от 11 февраля 2008 года № 11-ЗС          «Об обращении с отходами производства и потребления в Алтайском крае» предусматривают </w:t>
      </w:r>
      <w:r>
        <w:rPr>
          <w:rFonts w:ascii="PT Astra Serif" w:hAnsi="PT Astra Serif"/>
          <w:color w:val="000000"/>
          <w:szCs w:val="28"/>
          <w:highlight w:val="white"/>
        </w:rPr>
        <w:t xml:space="preserve">установление срока накопления отходов на труднодоступных территориях, а также дополнены с 1 сентября 2025 года единые требования к объектам обработки, утилизации, обезвреживания, размещения твердых коммунальных отходов положениями по перегрузочным станциям. </w:t>
      </w:r>
      <w:r>
        <w:rPr>
          <w:highlight w:val="white"/>
        </w:rPr>
      </w:r>
    </w:p>
    <w:p>
      <w:pPr>
        <w:pStyle w:val="Normal"/>
        <w:widowControl w:val="off"/>
        <w:jc w:val="both"/>
        <w:rPr>
          <w:rFonts w:ascii="PT Astra Serif" w:hAnsi="PT Astra Serif"/>
          <w:color w:val="000000"/>
          <w:szCs w:val="28"/>
        </w:rPr>
      </w:pPr>
      <w:r>
        <w:rPr>
          <w:rFonts w:ascii="PT Astra Serif" w:hAnsi="PT Astra Serif"/>
          <w:color w:val="000000"/>
          <w:szCs w:val="28"/>
        </w:rPr>
        <w:t xml:space="preserve">Внесены изменения в Алтайского края от 08.07.2010 № 67-ЗС «Об охоте и сохранении охотничьих ресурсов» в части исключения федерального государственного охотничьего контроля (надзора), осуществляемого федеральным органом исполнительной власти в области государственной охраны, из сферы регулирования Федерального закона от 31.07.2020 № 248-ФЗ «О государственном контроле (надзоре) и муниципальном контроле в Российской Федерации».</w:t>
      </w:r>
    </w:p>
    <w:p>
      <w:pPr>
        <w:pStyle w:val="Normal"/>
        <w:tabs>
          <w:tab w:val="left" w:pos="2977" w:leader="none"/>
        </w:tabs>
        <w:ind w:right="-56" w:firstLine="0"/>
        <w:jc w:val="both"/>
        <w:rPr>
          <w:rFonts w:ascii="PT Astra Serif" w:hAnsi="PT Astra Serif" w:cs="PT Astra Serif"/>
          <w:b/>
          <w:szCs w:val="28"/>
        </w:rPr>
      </w:pPr>
      <w:r>
        <w:rPr>
          <w:rFonts w:ascii="PT Astra Serif" w:hAnsi="PT Astra Serif" w:cs="PT Astra Serif"/>
          <w:b/>
          <w:szCs w:val="28"/>
        </w:rPr>
      </w:r>
    </w:p>
    <w:p>
      <w:pPr>
        <w:pStyle w:val="Normal"/>
        <w:ind w:right="-1" w:firstLine="708"/>
        <w:jc w:val="both"/>
        <w:rPr>
          <w:rFonts w:ascii="PT Astra Serif" w:hAnsi="PT Astra Serif" w:cs="PT Astra Serif"/>
          <w:b/>
          <w:bCs/>
          <w:szCs w:val="28"/>
        </w:rPr>
      </w:pPr>
      <w:r>
        <w:rPr>
          <w:rFonts w:ascii="PT Astra Serif" w:hAnsi="PT Astra Serif" w:eastAsia="Times New Roman"/>
          <w:b/>
          <w:szCs w:val="28"/>
          <w:lang w:eastAsia="ru-RU"/>
        </w:rPr>
        <w:t xml:space="preserve">3. </w:t>
      </w:r>
      <w:r>
        <w:rPr>
          <w:rFonts w:ascii="PT Astra Serif" w:hAnsi="PT Astra Serif" w:eastAsia="Times New Roman"/>
          <w:b/>
          <w:szCs w:val="28"/>
          <w:lang w:eastAsia="ru-RU"/>
        </w:rPr>
        <w:t xml:space="preserve">Закон Алтайского края от 2 апреля 2025 года № 22-ЗС «</w:t>
      </w:r>
      <w:r>
        <w:rPr>
          <w:rFonts w:ascii="PT Astra Serif" w:hAnsi="PT Astra Serif" w:cs="PT Astra Serif"/>
          <w:b/>
          <w:szCs w:val="28"/>
        </w:rPr>
        <w:t xml:space="preserve">О внесении изменений в </w:t>
      </w:r>
      <w:r>
        <w:rPr>
          <w:rFonts w:ascii="PT Astra Serif" w:hAnsi="PT Astra Serif" w:cs="PT Astra Serif"/>
          <w:b/>
          <w:szCs w:val="28"/>
          <w:lang w:eastAsia="ru-RU"/>
        </w:rPr>
        <w:t xml:space="preserve">закон Алтайского края «О ветеринарии».</w:t>
      </w:r>
      <w:r>
        <w:rPr>
          <w:rFonts w:ascii="PT Astra Serif" w:hAnsi="PT Astra Serif" w:cs="PT Astra Serif"/>
          <w:b/>
          <w:bCs/>
          <w:szCs w:val="28"/>
        </w:rPr>
      </w:r>
    </w:p>
    <w:p>
      <w:pPr>
        <w:pStyle w:val="UserStyle_28"/>
        <w:spacing w:before="0" w:beforeAutospacing="0" w:after="0" w:afterAutospacing="0" w:line="180" w:lineRule="atLeast"/>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Законом расширен перечень субъектов, осуществляющих задачи в области ветеринарии в Алтайском крае. Такие задачи могут выполнять специалисты в области зоотехнии (наделение специалистов в области зоотехнии полномочиями по маркированию и учету животных).</w:t>
      </w:r>
      <w:r>
        <w:rPr>
          <w:rFonts w:ascii="PT Astra Serif" w:hAnsi="PT Astra Serif" w:cs="PT Astra Serif"/>
          <w:sz w:val="28"/>
          <w:szCs w:val="28"/>
        </w:rPr>
      </w:r>
    </w:p>
    <w:p>
      <w:pPr>
        <w:pStyle w:val="UserStyle_28"/>
        <w:spacing w:before="0" w:beforeAutospacing="0" w:after="0" w:afterAutospacing="0" w:line="180" w:lineRule="atLeast"/>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Начиная с 01.09.2025 определение зоосанитарного статуса незащищенных объектов или объектов низкого уровня зоосанитарной защиты будет относиться к полномочиям федерального органа исполнительной власти в области ветеринарного надзора. В этой связи законом признана утратившими силу полномочия исполнительного органа Алтайского края в сфере ветеринарии по определению зоосанитарного статуса указанных объектов.</w:t>
      </w:r>
      <w:r>
        <w:rPr>
          <w:rFonts w:ascii="PT Astra Serif" w:hAnsi="PT Astra Serif" w:cs="PT Astra Serif"/>
          <w:sz w:val="28"/>
          <w:szCs w:val="28"/>
        </w:rPr>
      </w:r>
    </w:p>
    <w:p>
      <w:pPr>
        <w:pStyle w:val="Normal"/>
        <w:ind w:right="-1"/>
        <w:jc w:val="both"/>
        <w:rPr>
          <w:rFonts w:ascii="PT Astra Serif" w:hAnsi="PT Astra Serif" w:eastAsia="Times New Roman"/>
          <w:szCs w:val="28"/>
          <w:lang w:eastAsia="ru-RU"/>
        </w:rPr>
      </w:pPr>
      <w:r>
        <w:rPr>
          <w:rFonts w:ascii="PT Astra Serif" w:hAnsi="PT Astra Serif" w:eastAsia="Times New Roman"/>
          <w:szCs w:val="28"/>
          <w:lang w:eastAsia="ru-RU"/>
        </w:rPr>
      </w:r>
    </w:p>
    <w:p>
      <w:pPr>
        <w:pStyle w:val="Normal"/>
        <w:ind w:right="-1"/>
        <w:jc w:val="both"/>
        <w:rPr>
          <w:rFonts w:ascii="PT Astra Serif" w:hAnsi="PT Astra Serif"/>
          <w:b/>
          <w:szCs w:val="28"/>
          <w:lang w:bidi="en-US"/>
        </w:rPr>
      </w:pPr>
      <w:r>
        <w:rPr>
          <w:rFonts w:ascii="PT Astra Serif" w:hAnsi="PT Astra Serif"/>
          <w:b/>
          <w:szCs w:val="28"/>
        </w:rPr>
        <w:t xml:space="preserve">4. </w:t>
      </w:r>
      <w:r>
        <w:rPr>
          <w:rFonts w:ascii="PT Astra Serif" w:hAnsi="PT Astra Serif"/>
          <w:b/>
          <w:szCs w:val="28"/>
        </w:rPr>
        <w:t xml:space="preserve">Закон Алтайского края от 5 апреля 2025 года № 23-ЗС «О внесении изменений в закон </w:t>
      </w:r>
      <w:r>
        <w:rPr>
          <w:rFonts w:ascii="PT Astra Serif" w:hAnsi="PT Astra Serif"/>
          <w:b/>
          <w:szCs w:val="28"/>
          <w:lang w:bidi="en-US"/>
        </w:rPr>
        <w:t xml:space="preserve">Алтайского края «О регулировании отдельных отношений в области оборота земель сельскохозяйственного назначения».</w:t>
      </w:r>
    </w:p>
    <w:p>
      <w:pPr>
        <w:pStyle w:val="Normal"/>
        <w:jc w:val="both"/>
        <w:rPr>
          <w:rFonts w:ascii="PT Astra Serif" w:hAnsi="PT Astra Serif"/>
          <w:color w:val="000000"/>
          <w:szCs w:val="28"/>
          <w:lang w:eastAsia="ru-RU"/>
        </w:rPr>
      </w:pPr>
      <w:r>
        <w:rPr>
          <w:rFonts w:ascii="PT Astra Serif" w:hAnsi="PT Astra Serif"/>
          <w:color w:val="000000"/>
          <w:szCs w:val="28"/>
          <w:lang w:eastAsia="ru-RU"/>
        </w:rPr>
        <w:t xml:space="preserve">Законом уточнен порядок выкупа земельного участка или доли в праве общей собственности на земельный участок из земель сельскохозяйственного назначения, которые не могут принадлежать лицам на праве собственности.</w:t>
      </w:r>
    </w:p>
    <w:p>
      <w:pPr>
        <w:pStyle w:val="Normal"/>
        <w:jc w:val="both"/>
        <w:rPr>
          <w:rFonts w:ascii="PT Astra Serif" w:hAnsi="PT Astra Serif"/>
          <w:color w:val="000000"/>
          <w:szCs w:val="28"/>
        </w:rPr>
      </w:pPr>
      <w:r>
        <w:rPr>
          <w:rFonts w:ascii="PT Astra Serif" w:hAnsi="PT Astra Serif"/>
          <w:color w:val="000000"/>
          <w:szCs w:val="28"/>
          <w:lang w:eastAsia="ru-RU"/>
        </w:rPr>
        <w:t xml:space="preserve">Установлено, что </w:t>
      </w:r>
      <w:r>
        <w:rPr>
          <w:rFonts w:ascii="PT Astra Serif" w:hAnsi="PT Astra Serif"/>
          <w:color w:val="000000"/>
          <w:szCs w:val="28"/>
        </w:rPr>
        <w:t xml:space="preserve">Правительство Алтайского края или уполномоченный исполнительный орган Алтайского края обязаны выкупить по рыночной стоимости, сложившейся в данной местности, земельный участок из земель сельскохозяйственного назначения, находящийся в собственности лица, которому он не может принадлежать по указанным в федеральном законе основаниям, и при отсутствии лица, изъявившего желание приобрести его на торгах (конкурсах, аукционах), если данный земельный участок граничит с земельным участком из земель сельскохозяйственного назначения, находящимся в собственности Алтайского края. В остальных случаях выкуп такого земельного участка или доли в праве общей собственности на земельный участок осуществляют органы местного самоуправления Алтайского края.</w:t>
      </w:r>
    </w:p>
    <w:p>
      <w:pPr>
        <w:pStyle w:val="Normal"/>
        <w:jc w:val="both"/>
        <w:rPr>
          <w:rFonts w:ascii="PT Astra Serif" w:hAnsi="PT Astra Serif"/>
          <w:color w:val="000000"/>
          <w:szCs w:val="28"/>
        </w:rPr>
      </w:pPr>
      <w:r>
        <w:rPr>
          <w:rFonts w:ascii="PT Astra Serif" w:hAnsi="PT Astra Serif"/>
          <w:color w:val="000000"/>
          <w:szCs w:val="28"/>
        </w:rPr>
        <w:t xml:space="preserve">Уточнены случаи, при наличии которых Правительство Алтайского края или уполномоченный исполнительный орган Алтайского края имеют преимущественное право на покупку земельного участка из земель сельскохозяйственного назначения при его продаже. Преимущественное право может быть реализовано Правительством Алтайского края или уполномоченным исполнительным органом Алтайского края в случае, если продаваемый земельный участок граничит с земельным участком из земель сельскохозяйственного назначения, находящимся в собственности Алтайского края.</w:t>
      </w:r>
      <w:r>
        <w:rPr>
          <w:rFonts w:ascii="PT Astra Serif" w:hAnsi="PT Astra Serif"/>
          <w:color w:val="000000"/>
          <w:szCs w:val="28"/>
        </w:rPr>
      </w:r>
    </w:p>
    <w:p>
      <w:pPr>
        <w:pStyle w:val="Normal"/>
        <w:ind w:right="-1"/>
        <w:jc w:val="both"/>
        <w:rPr>
          <w:rFonts w:ascii="PT Astra Serif" w:hAnsi="PT Astra Serif" w:eastAsia="Times New Roman"/>
          <w:szCs w:val="28"/>
          <w:lang w:eastAsia="ru-RU"/>
        </w:rPr>
      </w:pPr>
      <w:r>
        <w:rPr>
          <w:rFonts w:ascii="PT Astra Serif" w:hAnsi="PT Astra Serif" w:eastAsia="Times New Roman"/>
          <w:szCs w:val="28"/>
          <w:lang w:eastAsia="ru-RU"/>
        </w:rPr>
      </w:r>
    </w:p>
    <w:p>
      <w:pPr>
        <w:pStyle w:val="Normal"/>
        <w:widowControl w:val="off"/>
        <w:ind w:right="-1"/>
        <w:jc w:val="both"/>
        <w:rPr>
          <w:rFonts w:ascii="PT Astra Serif" w:hAnsi="PT Astra Serif" w:cs="PT Astra Serif"/>
          <w:b/>
          <w:szCs w:val="28"/>
        </w:rPr>
      </w:pPr>
      <w:r>
        <w:rPr>
          <w:rFonts w:ascii="PT Astra Serif" w:hAnsi="PT Astra Serif" w:cs="PT Astra Serif"/>
          <w:b/>
        </w:rPr>
        <w:t xml:space="preserve">5. Закон Алтайского края от </w:t>
      </w:r>
      <w:r>
        <w:rPr>
          <w:rFonts w:ascii="PT Astra Serif" w:hAnsi="PT Astra Serif" w:cs="PT Astra Serif"/>
          <w:b/>
        </w:rPr>
        <w:t xml:space="preserve">7</w:t>
      </w:r>
      <w:r>
        <w:rPr>
          <w:rFonts w:ascii="PT Astra Serif" w:hAnsi="PT Astra Serif" w:cs="PT Astra Serif"/>
          <w:b/>
        </w:rPr>
        <w:t xml:space="preserve"> мая 2025 года </w:t>
      </w:r>
      <w:r>
        <w:rPr>
          <w:rFonts w:ascii="PT Astra Serif" w:hAnsi="PT Astra Serif" w:cs="PT Astra Serif"/>
          <w:b/>
        </w:rPr>
        <w:t xml:space="preserve">№ 36-ЗС </w:t>
      </w:r>
      <w:r>
        <w:rPr>
          <w:rFonts w:ascii="PT Astra Serif" w:hAnsi="PT Astra Serif" w:cs="PT Astra Serif"/>
          <w:b/>
        </w:rPr>
        <w:t xml:space="preserve">«</w:t>
      </w:r>
      <w:r>
        <w:rPr>
          <w:rFonts w:ascii="PT Astra Serif" w:hAnsi="PT Astra Serif" w:cs="PT Astra Serif"/>
          <w:b/>
          <w:szCs w:val="28"/>
        </w:rPr>
        <w:t xml:space="preserve">О внесении изменений</w:t>
      </w:r>
      <w:r>
        <w:rPr>
          <w:rFonts w:ascii="PT Astra Serif" w:hAnsi="PT Astra Serif" w:cs="PT Astra Serif"/>
          <w:b/>
          <w:szCs w:val="28"/>
        </w:rPr>
        <w:t xml:space="preserve"> </w:t>
      </w:r>
      <w:r>
        <w:rPr>
          <w:rFonts w:ascii="PT Astra Serif" w:hAnsi="PT Astra Serif" w:cs="PT Astra Serif"/>
          <w:b/>
          <w:szCs w:val="28"/>
        </w:rPr>
        <w:t xml:space="preserve">в статьи 3 и 5 закона Алтайского края «О семеноводстве»</w:t>
      </w:r>
      <w:r>
        <w:rPr>
          <w:rFonts w:ascii="PT Astra Serif" w:hAnsi="PT Astra Serif" w:cs="PT Astra Serif"/>
          <w:b/>
          <w:szCs w:val="28"/>
        </w:rPr>
        <w:t xml:space="preserve">.</w:t>
      </w:r>
      <w:r>
        <w:rPr>
          <w:rFonts w:ascii="PT Astra Serif" w:hAnsi="PT Astra Serif" w:cs="PT Astra Serif"/>
          <w:b/>
          <w:szCs w:val="28"/>
        </w:rPr>
      </w:r>
    </w:p>
    <w:p>
      <w:pPr>
        <w:pStyle w:val="Normal"/>
        <w:widowControl w:val="off"/>
        <w:jc w:val="both"/>
        <w:rPr>
          <w:rFonts w:ascii="PT Astra Serif" w:hAnsi="PT Astra Serif" w:cs="PT Astra Serif"/>
          <w:szCs w:val="28"/>
        </w:rPr>
      </w:pPr>
      <w:r>
        <w:rPr>
          <w:rFonts w:ascii="PT Astra Serif" w:hAnsi="PT Astra Serif" w:cs="PT Astra Serif"/>
          <w:szCs w:val="28"/>
        </w:rPr>
        <w:t xml:space="preserve">Законом предусмотрена </w:t>
      </w:r>
      <w:r>
        <w:rPr>
          <w:rFonts w:ascii="PT Astra Serif" w:hAnsi="PT Astra Serif" w:cs="PT Astra Serif"/>
          <w:szCs w:val="28"/>
        </w:rPr>
        <w:t xml:space="preserve">возможность установления специальных семеноводческих зон в порядке, установленном исполнительным органом Алтайского края в области сельского хозяйства.</w:t>
      </w:r>
    </w:p>
    <w:p>
      <w:pPr>
        <w:pStyle w:val="Normal"/>
        <w:ind w:right="-1" w:firstLine="708"/>
        <w:jc w:val="both"/>
        <w:rPr>
          <w:rFonts w:ascii="PT Astra Serif" w:hAnsi="PT Astra Serif" w:eastAsia="Times New Roman"/>
          <w:b/>
          <w:szCs w:val="28"/>
          <w:lang w:eastAsia="ru-RU"/>
        </w:rPr>
      </w:pPr>
      <w:r>
        <w:rPr>
          <w:rFonts w:ascii="PT Astra Serif" w:hAnsi="PT Astra Serif" w:eastAsia="Times New Roman"/>
          <w:b/>
          <w:szCs w:val="28"/>
          <w:lang w:eastAsia="ru-RU"/>
        </w:rPr>
      </w:r>
    </w:p>
    <w:p>
      <w:pPr>
        <w:pStyle w:val="Normal"/>
        <w:ind w:right="-1" w:firstLine="708"/>
        <w:jc w:val="both"/>
        <w:rPr>
          <w:rFonts w:ascii="PT Astra Serif" w:hAnsi="PT Astra Serif" w:eastAsia="Times New Roman"/>
          <w:b/>
          <w:szCs w:val="28"/>
          <w:lang w:eastAsia="ru-RU"/>
        </w:rPr>
      </w:pPr>
      <w:r>
        <w:rPr>
          <w:rFonts w:ascii="PT Astra Serif" w:hAnsi="PT Astra Serif" w:eastAsia="Times New Roman"/>
          <w:b/>
          <w:szCs w:val="28"/>
          <w:lang w:eastAsia="ru-RU"/>
        </w:rPr>
        <w:t xml:space="preserve">6. </w:t>
      </w:r>
      <w:r>
        <w:rPr>
          <w:rFonts w:ascii="PT Astra Serif" w:hAnsi="PT Astra Serif"/>
          <w:b/>
          <w:szCs w:val="28"/>
        </w:rPr>
        <w:t xml:space="preserve">Постановление Алтайского краевого Законодательного Собрания </w:t>
      </w:r>
      <w:r>
        <w:rPr>
          <w:rFonts w:ascii="PT Astra Serif" w:hAnsi="PT Astra Serif" w:cs="PT Astra Serif"/>
          <w:b/>
          <w:szCs w:val="28"/>
        </w:rPr>
        <w:t xml:space="preserve">от 2 июня 2025 года № № 137</w:t>
      </w:r>
      <w:r>
        <w:rPr>
          <w:rFonts w:ascii="PT Astra Serif" w:hAnsi="PT Astra Serif"/>
          <w:b/>
          <w:szCs w:val="28"/>
        </w:rPr>
        <w:t xml:space="preserve"> «О внесении изменения в приложение 2 к постановлению Алтайского краевого Законодательного Собрания от 3 июня 2008 года № 396 «О Совете по вопросам развития агропромышленного комплекса и сельских территорий при Алтайском краевом Законодательном Собрании»</w:t>
      </w:r>
      <w:r>
        <w:rPr>
          <w:rFonts w:ascii="PT Astra Serif" w:hAnsi="PT Astra Serif" w:eastAsia="Times New Roman"/>
          <w:b/>
          <w:szCs w:val="28"/>
          <w:lang w:eastAsia="ru-RU"/>
        </w:rPr>
      </w:r>
    </w:p>
    <w:p>
      <w:pPr>
        <w:pStyle w:val="Normal"/>
        <w:ind w:firstLine="708"/>
        <w:jc w:val="both"/>
        <w:rPr>
          <w:rFonts w:ascii="PT Astra Serif" w:hAnsi="PT Astra Serif"/>
          <w:szCs w:val="28"/>
        </w:rPr>
      </w:pPr>
      <w:r>
        <w:rPr>
          <w:rFonts w:ascii="PT Astra Serif" w:hAnsi="PT Astra Serif"/>
          <w:szCs w:val="28"/>
        </w:rPr>
        <w:t xml:space="preserve">Постановлением внесены изменения в состав </w:t>
      </w:r>
      <w:r>
        <w:rPr>
          <w:rFonts w:ascii="PT Astra Serif" w:hAnsi="PT Astra Serif"/>
          <w:szCs w:val="28"/>
        </w:rPr>
        <w:t xml:space="preserve">Совета</w:t>
      </w:r>
      <w:r>
        <w:rPr>
          <w:rFonts w:ascii="PT Astra Serif" w:hAnsi="PT Astra Serif"/>
          <w:szCs w:val="28"/>
        </w:rPr>
        <w:t xml:space="preserve"> по вопросам развития агропромышленного комплекса и сельских территорий при Алтайском краевом Законодательном Собрании.</w:t>
      </w:r>
      <w:r>
        <w:rPr>
          <w:rFonts w:ascii="PT Astra Serif" w:hAnsi="PT Astra Serif"/>
          <w:szCs w:val="28"/>
        </w:rPr>
      </w:r>
    </w:p>
    <w:p>
      <w:pPr>
        <w:pStyle w:val="Normal"/>
        <w:ind w:firstLine="708"/>
        <w:jc w:val="both"/>
        <w:rPr>
          <w:rFonts w:ascii="PT Astra Serif" w:hAnsi="PT Astra Serif"/>
          <w:b/>
          <w:szCs w:val="28"/>
        </w:rPr>
      </w:pPr>
      <w:r>
        <w:rPr>
          <w:rFonts w:ascii="PT Astra Serif" w:hAnsi="PT Astra Serif"/>
          <w:b/>
          <w:szCs w:val="28"/>
        </w:rPr>
      </w:r>
    </w:p>
    <w:p>
      <w:pPr>
        <w:pStyle w:val="Normal"/>
        <w:jc w:val="both"/>
        <w:outlineLvl w:val="0"/>
        <w:rPr>
          <w:rFonts w:ascii="PT Astra Serif" w:hAnsi="PT Astra Serif" w:cs="Lohit Devanagari"/>
          <w:b/>
          <w:color w:val="000000"/>
          <w:szCs w:val="28"/>
        </w:rPr>
      </w:pPr>
      <w:r>
        <w:rPr>
          <w:rFonts w:ascii="PT Astra Serif" w:hAnsi="PT Astra Serif" w:cs="Lohit Devanagari"/>
          <w:b/>
          <w:color w:val="000000"/>
          <w:szCs w:val="28"/>
        </w:rPr>
        <w:t xml:space="preserve">7. </w:t>
      </w:r>
      <w:r>
        <w:rPr>
          <w:rFonts w:ascii="PT Astra Serif" w:hAnsi="PT Astra Serif"/>
          <w:b/>
          <w:szCs w:val="28"/>
        </w:rPr>
        <w:t xml:space="preserve">Закон Алтайского края </w:t>
      </w:r>
      <w:r>
        <w:rPr>
          <w:rFonts w:ascii="PT Astra Serif" w:hAnsi="PT Astra Serif" w:cs="PT Astra Serif"/>
          <w:b/>
          <w:szCs w:val="28"/>
        </w:rPr>
        <w:t xml:space="preserve">от 30 июня 2025 года № 48-ЗС</w:t>
      </w:r>
      <w:r>
        <w:rPr>
          <w:rFonts w:ascii="PT Astra Serif" w:hAnsi="PT Astra Serif"/>
          <w:b/>
          <w:szCs w:val="28"/>
        </w:rPr>
        <w:t xml:space="preserve"> «О внесении изменения в статью 8 закона Алтайского края «О регулировании отдельных лесных отношений на территории Алтайского края»</w:t>
      </w:r>
      <w:r>
        <w:rPr>
          <w:rFonts w:ascii="PT Astra Serif" w:hAnsi="PT Astra Serif" w:cs="Lohit Devanagari"/>
          <w:b/>
          <w:color w:val="000000"/>
          <w:szCs w:val="28"/>
        </w:rPr>
      </w:r>
    </w:p>
    <w:p>
      <w:pPr>
        <w:pStyle w:val="BodyTextIndent3"/>
        <w:rPr>
          <w:color w:val="000000"/>
          <w:szCs w:val="28"/>
        </w:rPr>
      </w:pPr>
      <w:r>
        <w:rPr>
          <w:color w:val="000000"/>
          <w:szCs w:val="28"/>
        </w:rPr>
        <w:t xml:space="preserve">Законом расширен перечень категорий граждан, которым необходимо предоставлять в органы местного самоуправления поселений, муниципальных и городских округов копии документов, разрешающих строительство. </w:t>
      </w:r>
    </w:p>
    <w:p>
      <w:pPr>
        <w:pStyle w:val="BodyTextIndent3"/>
        <w:ind w:firstLine="0"/>
      </w:pPr>
    </w:p>
    <w:p>
      <w:pPr>
        <w:pStyle w:val="Heading2"/>
        <w:spacing w:before="0" w:beforeAutospacing="0" w:after="0" w:afterAutospacing="0"/>
        <w:ind w:firstLine="709"/>
        <w:jc w:val="both"/>
        <w:rPr>
          <w:rFonts w:ascii="PT Astra Serif" w:hAnsi="PT Astra Serif"/>
          <w:bCs w:val="0"/>
          <w:sz w:val="28"/>
          <w:szCs w:val="28"/>
          <w:lang w:eastAsia="en-US"/>
        </w:rPr>
      </w:pPr>
      <w:r>
        <w:rPr>
          <w:rFonts w:ascii="PT Astra Serif" w:hAnsi="PT Astra Serif"/>
          <w:bCs w:val="0"/>
          <w:sz w:val="28"/>
          <w:szCs w:val="28"/>
          <w:lang w:eastAsia="en-US"/>
        </w:rPr>
        <w:t xml:space="preserve">8. Постановление Алтайского краевого Законодательного Собрания </w:t>
      </w:r>
      <w:r>
        <w:rPr>
          <w:rFonts w:ascii="PT Astra Serif" w:hAnsi="PT Astra Serif"/>
          <w:bCs w:val="0"/>
          <w:sz w:val="28"/>
          <w:szCs w:val="28"/>
          <w:lang w:eastAsia="en-US"/>
        </w:rPr>
        <w:t xml:space="preserve">30 сентября 2025 года № 258</w:t>
      </w:r>
      <w:r>
        <w:rPr>
          <w:rFonts w:ascii="PT Astra Serif" w:hAnsi="PT Astra Serif"/>
          <w:bCs w:val="0"/>
          <w:sz w:val="28"/>
          <w:szCs w:val="28"/>
          <w:lang w:eastAsia="en-US"/>
        </w:rPr>
        <w:t xml:space="preserve"> «Об информации о деятельности Южно-Сибирского межрегионального управления Федеральной службы по надзору в сфере природопользования».</w:t>
      </w:r>
      <w:r>
        <w:rPr>
          <w:rFonts w:ascii="PT Astra Serif" w:hAnsi="PT Astra Serif"/>
          <w:bCs w:val="0"/>
          <w:sz w:val="28"/>
          <w:szCs w:val="28"/>
          <w:lang w:eastAsia="en-US"/>
        </w:rPr>
      </w:r>
    </w:p>
    <w:p>
      <w:pPr>
        <w:pStyle w:val="Heading2"/>
        <w:spacing w:before="0" w:beforeAutospacing="0" w:after="0" w:afterAutospacing="0"/>
        <w:ind w:firstLine="709"/>
        <w:jc w:val="both"/>
        <w:rPr>
          <w:rFonts w:ascii="PT Astra Serif" w:hAnsi="PT Astra Serif"/>
          <w:b w:val="0"/>
          <w:bCs w:val="0"/>
          <w:sz w:val="28"/>
          <w:szCs w:val="28"/>
          <w:lang w:eastAsia="en-US"/>
        </w:rPr>
      </w:pPr>
      <w:r>
        <w:rPr>
          <w:rFonts w:ascii="PT Astra Serif" w:hAnsi="PT Astra Serif"/>
          <w:b w:val="0"/>
          <w:bCs w:val="0"/>
          <w:sz w:val="28"/>
          <w:szCs w:val="28"/>
          <w:lang w:eastAsia="en-US"/>
        </w:rPr>
        <w:t xml:space="preserve">В рамках сессии заслушан доклад заместителя начальника </w:t>
      </w:r>
      <w:r>
        <w:rPr>
          <w:rFonts w:ascii="PT Astra Serif" w:hAnsi="PT Astra Serif"/>
          <w:b w:val="0"/>
          <w:bCs w:val="0"/>
          <w:sz w:val="28"/>
          <w:szCs w:val="28"/>
          <w:lang w:eastAsia="en-US"/>
        </w:rPr>
        <w:t xml:space="preserve">Южно-Сибирского межрегионального управления Федеральной службы по надзору в сфере природопользования</w:t>
      </w:r>
      <w:r>
        <w:rPr>
          <w:rFonts w:ascii="PT Astra Serif" w:hAnsi="PT Astra Serif"/>
          <w:b w:val="0"/>
          <w:bCs w:val="0"/>
          <w:sz w:val="28"/>
          <w:szCs w:val="28"/>
          <w:lang w:eastAsia="en-US"/>
        </w:rPr>
        <w:t xml:space="preserve"> о деятельности управления. </w:t>
      </w:r>
      <w:r>
        <w:rPr>
          <w:rFonts w:ascii="PT Astra Serif" w:hAnsi="PT Astra Serif"/>
          <w:b w:val="0"/>
          <w:bCs w:val="0"/>
          <w:sz w:val="28"/>
          <w:szCs w:val="28"/>
          <w:lang w:eastAsia="en-US"/>
        </w:rPr>
      </w:r>
    </w:p>
    <w:p>
      <w:pPr>
        <w:pStyle w:val="Heading2"/>
        <w:spacing w:before="0" w:beforeAutospacing="0" w:after="0" w:afterAutospacing="0"/>
        <w:ind w:firstLine="709"/>
        <w:jc w:val="both"/>
        <w:rPr>
          <w:rFonts w:ascii="PT Astra Serif" w:hAnsi="PT Astra Serif"/>
          <w:b w:val="0"/>
          <w:bCs w:val="0"/>
          <w:sz w:val="28"/>
          <w:szCs w:val="28"/>
          <w:lang w:eastAsia="en-US"/>
        </w:rPr>
      </w:pPr>
      <w:r>
        <w:rPr>
          <w:rFonts w:ascii="PT Astra Serif" w:hAnsi="PT Astra Serif"/>
          <w:b w:val="0"/>
          <w:bCs w:val="0"/>
          <w:sz w:val="28"/>
          <w:szCs w:val="28"/>
          <w:lang w:eastAsia="en-US"/>
        </w:rPr>
      </w:r>
    </w:p>
    <w:p>
      <w:pPr>
        <w:pStyle w:val="UserStyle_25"/>
        <w:ind w:right="283" w:firstLine="708"/>
        <w:jc w:val="both"/>
        <w:rPr>
          <w:rFonts w:ascii="PT Astra Serif" w:hAnsi="PT Astra Serif"/>
          <w:b/>
          <w:color w:val="000000"/>
          <w:sz w:val="28"/>
          <w:szCs w:val="28"/>
        </w:rPr>
      </w:pPr>
      <w:r>
        <w:rPr>
          <w:rFonts w:ascii="PT Astra Serif" w:hAnsi="PT Astra Serif"/>
          <w:b/>
          <w:bCs/>
          <w:sz w:val="28"/>
          <w:szCs w:val="28"/>
          <w:lang w:eastAsia="en-US"/>
        </w:rPr>
        <w:t xml:space="preserve">9.</w:t>
      </w:r>
      <w:r>
        <w:rPr>
          <w:rFonts w:ascii="PT Astra Serif" w:hAnsi="PT Astra Serif"/>
          <w:b/>
          <w:bCs/>
          <w:sz w:val="28"/>
          <w:szCs w:val="28"/>
          <w:lang w:eastAsia="en-US"/>
        </w:rPr>
        <w:t xml:space="preserve"> Закон Алтайского края от 1 ноября 2025 года № 77-ЗС </w:t>
      </w:r>
      <w:r>
        <w:rPr>
          <w:rFonts w:ascii="PT Astra Serif" w:hAnsi="PT Astra Serif"/>
          <w:b/>
          <w:color w:val="000000"/>
          <w:sz w:val="28"/>
          <w:szCs w:val="28"/>
        </w:rPr>
        <w:t xml:space="preserve">«О внесении изменений в отдельные законы Алтайского края»</w:t>
      </w:r>
      <w:r>
        <w:rPr>
          <w:rFonts w:ascii="PT Astra Serif" w:hAnsi="PT Astra Serif"/>
          <w:b/>
          <w:color w:val="000000"/>
          <w:sz w:val="28"/>
          <w:szCs w:val="28"/>
        </w:rPr>
      </w:r>
    </w:p>
    <w:p>
      <w:pPr>
        <w:pStyle w:val="Normal"/>
        <w:widowControl w:val="off"/>
        <w:ind w:firstLine="720"/>
        <w:jc w:val="both"/>
        <w:rPr>
          <w:rFonts w:ascii="PT Astra Serif" w:hAnsi="PT Astra Serif" w:cs="PT Astra Serif"/>
          <w:color w:val="000000"/>
          <w:szCs w:val="28"/>
        </w:rPr>
      </w:pPr>
      <w:r>
        <w:rPr>
          <w:rFonts w:ascii="PT Astra Serif" w:hAnsi="PT Astra Serif" w:cs="PT Astra Serif"/>
          <w:color w:val="000000"/>
          <w:szCs w:val="28"/>
        </w:rPr>
        <w:t xml:space="preserve">Законом внесены изменения в шесть законов Алтайского края:</w:t>
      </w:r>
    </w:p>
    <w:p>
      <w:pPr>
        <w:pStyle w:val="Normal"/>
        <w:widowControl w:val="off"/>
        <w:ind w:firstLine="720"/>
        <w:jc w:val="both"/>
        <w:rPr>
          <w:rFonts w:ascii="PT Astra Serif" w:hAnsi="PT Astra Serif" w:cs="PT Astra Serif"/>
          <w:color w:val="000000"/>
          <w:szCs w:val="28"/>
          <w:lang w:eastAsia="ru-RU"/>
        </w:rPr>
      </w:pPr>
      <w:r>
        <w:rPr>
          <w:rFonts w:ascii="PT Astra Serif" w:hAnsi="PT Astra Serif" w:cs="PT Astra Serif"/>
          <w:color w:val="000000"/>
          <w:szCs w:val="28"/>
        </w:rPr>
        <w:t xml:space="preserve">1) в</w:t>
      </w:r>
      <w:r>
        <w:rPr>
          <w:rFonts w:ascii="PT Astra Serif" w:hAnsi="PT Astra Serif" w:cs="PT Astra Serif"/>
          <w:color w:val="000000"/>
          <w:szCs w:val="28"/>
        </w:rPr>
        <w:t xml:space="preserve"> законе Алтайского края от </w:t>
      </w:r>
      <w:r>
        <w:rPr>
          <w:rFonts w:ascii="PT Astra Serif" w:hAnsi="PT Astra Serif" w:cs="PT Astra Serif"/>
          <w:color w:val="000000"/>
          <w:szCs w:val="28"/>
        </w:rPr>
        <w:t xml:space="preserve">8 сентября </w:t>
      </w:r>
      <w:r>
        <w:rPr>
          <w:rFonts w:ascii="PT Astra Serif" w:hAnsi="PT Astra Serif" w:cs="PT Astra Serif"/>
          <w:color w:val="000000"/>
          <w:szCs w:val="28"/>
        </w:rPr>
        <w:t xml:space="preserve">2003</w:t>
      </w:r>
      <w:r>
        <w:rPr>
          <w:rFonts w:ascii="PT Astra Serif" w:hAnsi="PT Astra Serif" w:cs="PT Astra Serif"/>
          <w:color w:val="000000"/>
          <w:szCs w:val="28"/>
        </w:rPr>
        <w:t xml:space="preserve"> года</w:t>
      </w:r>
      <w:r>
        <w:rPr>
          <w:rFonts w:ascii="PT Astra Serif" w:hAnsi="PT Astra Serif" w:cs="PT Astra Serif"/>
          <w:color w:val="000000"/>
          <w:szCs w:val="28"/>
        </w:rPr>
        <w:t xml:space="preserve"> № 41-ЗС «Об охране зеленых насаждений в Алтайском крае» распределен</w:t>
      </w:r>
      <w:r>
        <w:rPr>
          <w:rFonts w:ascii="PT Astra Serif" w:hAnsi="PT Astra Serif" w:cs="PT Astra Serif"/>
          <w:color w:val="000000"/>
          <w:szCs w:val="28"/>
        </w:rPr>
        <w:t xml:space="preserve">ы</w:t>
      </w:r>
      <w:r>
        <w:rPr>
          <w:rFonts w:ascii="PT Astra Serif" w:hAnsi="PT Astra Serif" w:cs="PT Astra Serif"/>
          <w:color w:val="000000"/>
          <w:szCs w:val="28"/>
        </w:rPr>
        <w:t xml:space="preserve"> полномочи</w:t>
      </w:r>
      <w:r>
        <w:rPr>
          <w:rFonts w:ascii="PT Astra Serif" w:hAnsi="PT Astra Serif" w:cs="PT Astra Serif"/>
          <w:color w:val="000000"/>
          <w:szCs w:val="28"/>
        </w:rPr>
        <w:t xml:space="preserve">я</w:t>
      </w:r>
      <w:r>
        <w:rPr>
          <w:rFonts w:ascii="PT Astra Serif" w:hAnsi="PT Astra Serif" w:cs="PT Astra Serif"/>
          <w:color w:val="000000"/>
          <w:szCs w:val="28"/>
        </w:rPr>
        <w:t xml:space="preserve"> между Минприроды Алтайского края и управлением Алтайского края по развитию туризма и курортной деятельности. </w:t>
      </w:r>
      <w:r>
        <w:rPr>
          <w:rFonts w:ascii="PT Astra Serif" w:hAnsi="PT Astra Serif" w:cs="PT Astra Serif"/>
          <w:color w:val="000000"/>
          <w:szCs w:val="28"/>
        </w:rPr>
        <w:t xml:space="preserve">Кроме того, дополнены положения о </w:t>
      </w:r>
      <w:r>
        <w:rPr>
          <w:rFonts w:ascii="PT Astra Serif" w:hAnsi="PT Astra Serif" w:cs="PT Astra Serif"/>
          <w:color w:val="000000"/>
          <w:szCs w:val="28"/>
        </w:rPr>
        <w:t xml:space="preserve">компенсационно</w:t>
      </w:r>
      <w:r>
        <w:rPr>
          <w:rFonts w:ascii="PT Astra Serif" w:hAnsi="PT Astra Serif" w:cs="PT Astra Serif"/>
          <w:color w:val="000000"/>
          <w:szCs w:val="28"/>
        </w:rPr>
        <w:t xml:space="preserve">м</w:t>
      </w:r>
      <w:r>
        <w:rPr>
          <w:rFonts w:ascii="PT Astra Serif" w:hAnsi="PT Astra Serif" w:cs="PT Astra Serif"/>
          <w:color w:val="000000"/>
          <w:szCs w:val="28"/>
        </w:rPr>
        <w:t xml:space="preserve"> озеленени</w:t>
      </w:r>
      <w:r>
        <w:rPr>
          <w:rFonts w:ascii="PT Astra Serif" w:hAnsi="PT Astra Serif" w:cs="PT Astra Serif"/>
          <w:color w:val="000000"/>
          <w:szCs w:val="28"/>
        </w:rPr>
        <w:t xml:space="preserve">и</w:t>
      </w:r>
      <w:r>
        <w:rPr>
          <w:rFonts w:ascii="PT Astra Serif" w:hAnsi="PT Astra Serif" w:cs="PT Astra Serif"/>
          <w:color w:val="000000"/>
          <w:szCs w:val="28"/>
        </w:rPr>
        <w:t xml:space="preserve"> на земельных участках, находящихся в государственной собственности Алтайского края.</w:t>
      </w:r>
      <w:r>
        <w:rPr>
          <w:rFonts w:ascii="PT Astra Serif" w:hAnsi="PT Astra Serif" w:cs="PT Astra Serif"/>
          <w:color w:val="000000"/>
          <w:szCs w:val="28"/>
          <w:lang w:eastAsia="ru-RU"/>
        </w:rPr>
      </w:r>
    </w:p>
    <w:p>
      <w:pPr>
        <w:pStyle w:val="Normal"/>
        <w:widowControl w:val="off"/>
        <w:ind w:firstLine="720"/>
        <w:jc w:val="both"/>
        <w:rPr>
          <w:rFonts w:ascii="PT Astra Serif" w:hAnsi="PT Astra Serif"/>
          <w:color w:val="000000"/>
          <w:szCs w:val="28"/>
        </w:rPr>
      </w:pPr>
      <w:r>
        <w:rPr>
          <w:rFonts w:ascii="PT Astra Serif" w:hAnsi="PT Astra Serif"/>
          <w:color w:val="000000"/>
          <w:szCs w:val="28"/>
        </w:rPr>
        <w:t xml:space="preserve">2) </w:t>
      </w:r>
      <w:r>
        <w:rPr>
          <w:rFonts w:ascii="PT Astra Serif" w:hAnsi="PT Astra Serif" w:cs="PT Astra Serif"/>
          <w:color w:val="000000"/>
          <w:szCs w:val="28"/>
        </w:rPr>
        <w:t xml:space="preserve">в закон Алтайского края </w:t>
      </w:r>
      <w:r>
        <w:rPr>
          <w:rFonts w:ascii="PT Astra Serif" w:hAnsi="PT Astra Serif"/>
          <w:color w:val="000000"/>
          <w:szCs w:val="28"/>
        </w:rPr>
        <w:t xml:space="preserve">от 18 декабря 1996 года № 60-ЗС «Об особо охраняемых природных территориях в Алтайском крае» внесены изменения в части разграничения полномочий Правительства Алтайского края и Минприроды Алтайского края (добавлено полномочие по установлению перечня опасных видов инвазивных (чужеродных) растений, которые не отнесены к карантинным объектам и в отношении которых должны приниматься меры по их выявлению, предотвращению их распространения и их уничтожению на особо охраняемых природных территориях регионального и местного значения).</w:t>
      </w:r>
    </w:p>
    <w:p>
      <w:pPr>
        <w:pStyle w:val="Normal"/>
        <w:widowControl w:val="off"/>
        <w:ind w:firstLine="720"/>
        <w:jc w:val="both"/>
        <w:rPr>
          <w:rFonts w:ascii="PT Astra Serif" w:hAnsi="PT Astra Serif" w:cs="PT Astra Serif"/>
          <w:color w:val="000000"/>
          <w:szCs w:val="28"/>
        </w:rPr>
      </w:pPr>
      <w:r>
        <w:rPr>
          <w:rFonts w:ascii="PT Astra Serif" w:hAnsi="PT Astra Serif" w:cs="PT Astra Serif"/>
          <w:color w:val="000000"/>
          <w:szCs w:val="28"/>
        </w:rPr>
        <w:t xml:space="preserve">3) </w:t>
      </w:r>
      <w:r>
        <w:rPr>
          <w:rFonts w:ascii="PT Astra Serif" w:hAnsi="PT Astra Serif" w:cs="PT Astra Serif"/>
          <w:color w:val="000000"/>
          <w:szCs w:val="28"/>
        </w:rPr>
        <w:t xml:space="preserve">закон Алтайского края от </w:t>
      </w:r>
      <w:r>
        <w:rPr>
          <w:rFonts w:ascii="PT Astra Serif" w:hAnsi="PT Astra Serif" w:cs="PT Astra Serif"/>
          <w:color w:val="000000"/>
          <w:szCs w:val="28"/>
        </w:rPr>
        <w:t xml:space="preserve">1 февраля </w:t>
      </w:r>
      <w:r>
        <w:rPr>
          <w:rFonts w:ascii="PT Astra Serif" w:hAnsi="PT Astra Serif" w:cs="PT Astra Serif"/>
          <w:color w:val="000000"/>
          <w:szCs w:val="28"/>
        </w:rPr>
        <w:t xml:space="preserve">2007</w:t>
      </w:r>
      <w:r>
        <w:rPr>
          <w:rFonts w:ascii="PT Astra Serif" w:hAnsi="PT Astra Serif" w:cs="PT Astra Serif"/>
          <w:color w:val="000000"/>
          <w:szCs w:val="28"/>
        </w:rPr>
        <w:t xml:space="preserve"> года</w:t>
      </w:r>
      <w:r>
        <w:rPr>
          <w:rFonts w:ascii="PT Astra Serif" w:hAnsi="PT Astra Serif" w:cs="PT Astra Serif"/>
          <w:color w:val="000000"/>
          <w:szCs w:val="28"/>
        </w:rPr>
        <w:t xml:space="preserve"> № 3-ЗС                         «Об охране окру</w:t>
      </w:r>
      <w:r>
        <w:rPr>
          <w:rFonts w:ascii="PT Astra Serif" w:hAnsi="PT Astra Serif" w:cs="PT Astra Serif"/>
          <w:color w:val="000000"/>
          <w:szCs w:val="28"/>
        </w:rPr>
        <w:t xml:space="preserve">жающей среды в Алтайском крае» дополнен положением в </w:t>
      </w:r>
      <w:r>
        <w:rPr>
          <w:rFonts w:ascii="PT Astra Serif" w:hAnsi="PT Astra Serif" w:cs="PT Astra Serif"/>
          <w:color w:val="000000"/>
          <w:szCs w:val="28"/>
        </w:rPr>
        <w:t xml:space="preserve">части распространения действия Красной книги Алтайского края на охрану и учет редких и находящихся под угрозой исчезновения грибов. </w:t>
      </w:r>
      <w:r>
        <w:rPr>
          <w:rFonts w:ascii="PT Astra Serif" w:hAnsi="PT Astra Serif" w:cs="PT Astra Serif"/>
          <w:color w:val="000000"/>
          <w:szCs w:val="28"/>
        </w:rPr>
      </w:r>
    </w:p>
    <w:p>
      <w:pPr>
        <w:pStyle w:val="Normal"/>
        <w:widowControl w:val="off"/>
        <w:ind w:firstLine="720"/>
        <w:jc w:val="both"/>
        <w:rPr>
          <w:rFonts w:ascii="PT Astra Serif" w:hAnsi="PT Astra Serif"/>
          <w:color w:val="000000"/>
          <w:szCs w:val="28"/>
        </w:rPr>
      </w:pPr>
      <w:r>
        <w:rPr>
          <w:rFonts w:ascii="PT Astra Serif" w:hAnsi="PT Astra Serif" w:cs="PT Astra Serif"/>
          <w:color w:val="000000"/>
          <w:szCs w:val="28"/>
        </w:rPr>
        <w:t xml:space="preserve">4) закон Алтайского края от 27 декабря </w:t>
      </w:r>
      <w:r>
        <w:rPr>
          <w:rFonts w:ascii="PT Astra Serif" w:hAnsi="PT Astra Serif" w:cs="PT Astra Serif"/>
          <w:color w:val="000000"/>
          <w:szCs w:val="28"/>
        </w:rPr>
        <w:t xml:space="preserve">2008</w:t>
      </w:r>
      <w:r>
        <w:rPr>
          <w:rFonts w:ascii="PT Astra Serif" w:hAnsi="PT Astra Serif" w:cs="PT Astra Serif"/>
          <w:color w:val="000000"/>
          <w:szCs w:val="28"/>
        </w:rPr>
        <w:t xml:space="preserve"> года</w:t>
      </w:r>
      <w:r>
        <w:rPr>
          <w:rFonts w:ascii="PT Astra Serif" w:hAnsi="PT Astra Serif" w:cs="PT Astra Serif"/>
          <w:color w:val="000000"/>
          <w:szCs w:val="28"/>
        </w:rPr>
        <w:t xml:space="preserve"> № 137-ЗС                                   «О недропользовании на территории Алтайского края» </w:t>
      </w:r>
      <w:r>
        <w:rPr>
          <w:rFonts w:ascii="PT Astra Serif" w:hAnsi="PT Astra Serif" w:cs="PT Astra Serif"/>
          <w:color w:val="000000"/>
          <w:szCs w:val="28"/>
        </w:rPr>
        <w:t xml:space="preserve">дополнен положением о том, что </w:t>
      </w:r>
      <w:r>
        <w:rPr>
          <w:rFonts w:ascii="PT Astra Serif" w:hAnsi="PT Astra Serif" w:cs="PT Astra Serif"/>
          <w:color w:val="000000"/>
          <w:szCs w:val="28"/>
        </w:rPr>
        <w:t xml:space="preserve">с 01.03.2026</w:t>
      </w:r>
      <w:r>
        <w:rPr>
          <w:rFonts w:ascii="PT Astra Serif" w:hAnsi="PT Astra Serif"/>
          <w:color w:val="000000"/>
          <w:szCs w:val="28"/>
        </w:rPr>
        <w:t xml:space="preserve"> </w:t>
      </w:r>
      <w:r>
        <w:rPr>
          <w:rFonts w:ascii="PT Astra Serif" w:hAnsi="PT Astra Serif" w:cs="PT Astra Serif"/>
          <w:color w:val="000000"/>
          <w:szCs w:val="28"/>
        </w:rPr>
        <w:t xml:space="preserve">предусматривается </w:t>
      </w:r>
      <w:r>
        <w:rPr>
          <w:rFonts w:ascii="PT Astra Serif" w:hAnsi="PT Astra Serif"/>
          <w:color w:val="000000"/>
          <w:szCs w:val="28"/>
        </w:rPr>
        <w:t xml:space="preserve">выдача лицензии на пользование недрами в электронной форме вместо лицензии, выдаваемой на бумажном носителе. Также в указанный закон Алтайского края внесены изменения в части дополнения вида пользования недрами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 </w:t>
      </w:r>
    </w:p>
    <w:p>
      <w:pPr>
        <w:pStyle w:val="Normal"/>
        <w:widowControl w:val="off"/>
        <w:ind w:firstLine="720"/>
        <w:jc w:val="both"/>
        <w:rPr>
          <w:rFonts w:ascii="PT Astra Serif" w:hAnsi="PT Astra Serif"/>
          <w:color w:val="000000"/>
          <w:szCs w:val="28"/>
        </w:rPr>
      </w:pPr>
      <w:r>
        <w:rPr>
          <w:rFonts w:ascii="PT Astra Serif" w:hAnsi="PT Astra Serif"/>
          <w:color w:val="000000"/>
          <w:szCs w:val="28"/>
        </w:rPr>
        <w:t xml:space="preserve">5) в закон Алтайского края от 8 июля 2010 года № 67-ЗС «Об охоте и сохранении охотничьих ресурсов» внесены изменения в части предоставления разрешений на содержание и разведение охотничьих ресурсов в полувольных условиях и искусственно созданной среде обитания путем учитывания и подтверждения предоставления таких разрешений в государственном реестре разрешений.</w:t>
      </w:r>
    </w:p>
    <w:p>
      <w:pPr>
        <w:pStyle w:val="Normal"/>
        <w:widowControl w:val="off"/>
        <w:ind w:firstLine="720"/>
        <w:jc w:val="both"/>
        <w:rPr>
          <w:rFonts w:ascii="PT Astra Serif" w:hAnsi="PT Astra Serif"/>
          <w:b/>
          <w:szCs w:val="28"/>
        </w:rPr>
      </w:pPr>
      <w:r>
        <w:rPr>
          <w:rFonts w:ascii="PT Astra Serif" w:hAnsi="PT Astra Serif"/>
          <w:color w:val="000000"/>
          <w:szCs w:val="28"/>
        </w:rPr>
        <w:t xml:space="preserve">6) в закон Алтайского края от 11 ноября 2019 года № 83-ЗС «Об особо охраняемых территориях рекреационного назначения в Алтайском крае»                                      внесены изменения в части определения полномочий органов местного самоуправления по созданию особо охраняемых территорий рекреационного назначения в Алтайском крае. </w:t>
      </w:r>
      <w:r>
        <w:rPr>
          <w:rFonts w:ascii="PT Astra Serif" w:hAnsi="PT Astra Serif"/>
          <w:b/>
          <w:szCs w:val="28"/>
        </w:rPr>
      </w:r>
    </w:p>
    <w:p>
      <w:pPr>
        <w:pStyle w:val="UserStyle_25"/>
        <w:ind w:right="283" w:firstLine="708"/>
        <w:jc w:val="both"/>
        <w:rPr>
          <w:b/>
          <w:sz w:val="28"/>
          <w:szCs w:val="28"/>
        </w:rPr>
      </w:pPr>
      <w:r>
        <w:rPr>
          <w:b/>
          <w:sz w:val="28"/>
          <w:szCs w:val="28"/>
        </w:rPr>
      </w:r>
    </w:p>
    <w:p>
      <w:pPr>
        <w:pStyle w:val="Heading2"/>
        <w:spacing w:before="0" w:beforeAutospacing="0" w:after="0" w:afterAutospacing="0"/>
        <w:ind w:firstLine="709"/>
        <w:jc w:val="both"/>
        <w:rPr>
          <w:rFonts w:ascii="PT Astra Serif" w:hAnsi="PT Astra Serif"/>
          <w:bCs w:val="0"/>
          <w:sz w:val="28"/>
          <w:szCs w:val="28"/>
          <w:lang w:eastAsia="en-US"/>
        </w:rPr>
      </w:pPr>
      <w:r>
        <w:rPr>
          <w:rFonts w:ascii="PT Astra Serif" w:hAnsi="PT Astra Serif"/>
          <w:bCs w:val="0"/>
          <w:sz w:val="28"/>
          <w:szCs w:val="28"/>
          <w:lang w:eastAsia="en-US"/>
        </w:rPr>
        <w:t xml:space="preserve">10</w:t>
      </w:r>
      <w:r>
        <w:rPr>
          <w:rFonts w:ascii="PT Astra Serif" w:hAnsi="PT Astra Serif"/>
          <w:bCs w:val="0"/>
          <w:sz w:val="28"/>
          <w:szCs w:val="28"/>
          <w:lang w:eastAsia="en-US"/>
        </w:rPr>
        <w:t xml:space="preserve">. Постановление Алтайского краевого Законодательного Собрания </w:t>
      </w:r>
      <w:r>
        <w:rPr>
          <w:rFonts w:ascii="PT Astra Serif" w:hAnsi="PT Astra Serif"/>
          <w:bCs w:val="0"/>
          <w:sz w:val="28"/>
          <w:szCs w:val="28"/>
          <w:lang w:eastAsia="en-US"/>
        </w:rPr>
        <w:t xml:space="preserve">1 декабря 2025 года № 338</w:t>
      </w:r>
      <w:r>
        <w:rPr>
          <w:rFonts w:ascii="PT Astra Serif" w:hAnsi="PT Astra Serif"/>
          <w:bCs w:val="0"/>
          <w:sz w:val="28"/>
          <w:szCs w:val="28"/>
          <w:lang w:eastAsia="en-US"/>
        </w:rPr>
        <w:t xml:space="preserve"> «Об </w:t>
      </w:r>
      <w:r>
        <w:rPr>
          <w:rFonts w:ascii="PT Astra Serif" w:hAnsi="PT Astra Serif"/>
          <w:bCs w:val="0"/>
          <w:sz w:val="28"/>
          <w:szCs w:val="28"/>
          <w:lang w:eastAsia="en-US"/>
        </w:rPr>
        <w:t xml:space="preserve">обращении Алтайского краевого Законодательного Собрания в Федеральное агентство по недропользованию о введении на территориях отдельных районов Алтайского края моратория на выдачу лицензий на разведку и добычу россыпного золота</w:t>
      </w:r>
      <w:r>
        <w:rPr>
          <w:rFonts w:ascii="PT Astra Serif" w:hAnsi="PT Astra Serif"/>
          <w:bCs w:val="0"/>
          <w:sz w:val="28"/>
          <w:szCs w:val="28"/>
          <w:lang w:eastAsia="en-US"/>
        </w:rPr>
        <w:t xml:space="preserve">».</w:t>
      </w:r>
    </w:p>
    <w:p>
      <w:pPr>
        <w:pStyle w:val="Normal"/>
        <w:ind w:firstLine="708"/>
        <w:jc w:val="both"/>
        <w:rPr>
          <w:rFonts w:ascii="PT Astra Serif" w:hAnsi="PT Astra Serif" w:cs="PT Astra Serif"/>
          <w:szCs w:val="28"/>
        </w:rPr>
      </w:pPr>
      <w:r>
        <w:rPr>
          <w:rFonts w:ascii="PT Astra Serif" w:hAnsi="PT Astra Serif"/>
          <w:szCs w:val="28"/>
        </w:rPr>
        <w:t xml:space="preserve">Обращение подготовлено в целях снижения </w:t>
      </w:r>
      <w:r>
        <w:rPr>
          <w:rFonts w:ascii="PT Astra Serif" w:hAnsi="PT Astra Serif"/>
          <w:szCs w:val="28"/>
        </w:rPr>
        <w:t xml:space="preserve">негативно</w:t>
      </w:r>
      <w:r>
        <w:rPr>
          <w:rFonts w:ascii="PT Astra Serif" w:hAnsi="PT Astra Serif"/>
          <w:szCs w:val="28"/>
        </w:rPr>
        <w:t xml:space="preserve">го влияния</w:t>
      </w:r>
      <w:r>
        <w:rPr>
          <w:rFonts w:ascii="PT Astra Serif" w:hAnsi="PT Astra Serif"/>
          <w:szCs w:val="28"/>
        </w:rPr>
        <w:t xml:space="preserve"> на окружающую среду, </w:t>
      </w:r>
      <w:r>
        <w:rPr>
          <w:rFonts w:ascii="PT Astra Serif" w:hAnsi="PT Astra Serif"/>
          <w:szCs w:val="28"/>
        </w:rPr>
        <w:t xml:space="preserve">а также развития</w:t>
      </w:r>
      <w:r>
        <w:rPr>
          <w:rFonts w:ascii="PT Astra Serif" w:hAnsi="PT Astra Serif" w:cs="PT Astra Serif"/>
          <w:szCs w:val="28"/>
        </w:rPr>
        <w:t xml:space="preserve"> туристическ</w:t>
      </w:r>
      <w:r>
        <w:rPr>
          <w:rFonts w:ascii="PT Astra Serif" w:hAnsi="PT Astra Serif" w:cs="PT Astra Serif"/>
          <w:szCs w:val="28"/>
        </w:rPr>
        <w:t xml:space="preserve">ого</w:t>
      </w:r>
      <w:r>
        <w:rPr>
          <w:rFonts w:ascii="PT Astra Serif" w:hAnsi="PT Astra Serif" w:cs="PT Astra Serif"/>
          <w:szCs w:val="28"/>
        </w:rPr>
        <w:t xml:space="preserve"> потенциал</w:t>
      </w:r>
      <w:r>
        <w:rPr>
          <w:rFonts w:ascii="PT Astra Serif" w:hAnsi="PT Astra Serif" w:cs="PT Astra Serif"/>
          <w:szCs w:val="28"/>
        </w:rPr>
        <w:t xml:space="preserve">а</w:t>
      </w:r>
      <w:r>
        <w:rPr>
          <w:rFonts w:ascii="PT Astra Serif" w:hAnsi="PT Astra Serif" w:cs="PT Astra Serif"/>
          <w:szCs w:val="28"/>
        </w:rPr>
        <w:t xml:space="preserve"> региона</w:t>
      </w:r>
      <w:r>
        <w:rPr>
          <w:rFonts w:ascii="PT Astra Serif" w:hAnsi="PT Astra Serif" w:cs="PT Astra Serif"/>
          <w:szCs w:val="28"/>
        </w:rPr>
        <w:t xml:space="preserve">. Предлагается рассмотреть возможность </w:t>
      </w:r>
      <w:r>
        <w:rPr>
          <w:rFonts w:ascii="PT Astra Serif" w:hAnsi="PT Astra Serif" w:cs="PT Astra Serif"/>
          <w:szCs w:val="28"/>
        </w:rPr>
        <w:t xml:space="preserve">в</w:t>
      </w:r>
      <w:r>
        <w:rPr>
          <w:rFonts w:ascii="PT Astra Serif" w:hAnsi="PT Astra Serif" w:cs="PT Astra Serif"/>
          <w:szCs w:val="28"/>
        </w:rPr>
        <w:t xml:space="preserve">ведения</w:t>
      </w:r>
      <w:r>
        <w:rPr>
          <w:rFonts w:ascii="PT Astra Serif" w:hAnsi="PT Astra Serif" w:cs="PT Astra Serif"/>
          <w:szCs w:val="28"/>
        </w:rPr>
        <w:t xml:space="preserve"> моратория </w:t>
      </w:r>
      <w:r>
        <w:rPr>
          <w:rFonts w:ascii="PT Astra Serif" w:hAnsi="PT Astra Serif" w:cs="PT Astra Serif"/>
          <w:szCs w:val="28"/>
        </w:rPr>
        <w:t xml:space="preserve">на выдачу лицензий </w:t>
      </w:r>
      <w:r>
        <w:rPr>
          <w:rFonts w:ascii="PT Astra Serif" w:hAnsi="PT Astra Serif" w:cs="PT Astra Serif"/>
          <w:szCs w:val="28"/>
        </w:rPr>
        <w:t xml:space="preserve">на разведку и добычу</w:t>
      </w:r>
      <w:r>
        <w:rPr>
          <w:rFonts w:ascii="PT Astra Serif" w:hAnsi="PT Astra Serif" w:cs="PT Astra Serif"/>
          <w:szCs w:val="28"/>
        </w:rPr>
        <w:t xml:space="preserve"> россыпного золота на территориях</w:t>
      </w:r>
      <w:r>
        <w:rPr>
          <w:rFonts w:ascii="PT Astra Serif" w:hAnsi="PT Astra Serif" w:cs="PT Astra Serif"/>
          <w:szCs w:val="28"/>
        </w:rPr>
        <w:t xml:space="preserve"> </w:t>
      </w:r>
      <w:r>
        <w:rPr>
          <w:rFonts w:ascii="PT Astra Serif" w:hAnsi="PT Astra Serif" w:cs="PT Astra Serif"/>
          <w:szCs w:val="28"/>
        </w:rPr>
        <w:t xml:space="preserve">Алтайского, Тогульского, Заринского районов, муниципального округа Солонешенский район, муниципального округа Чарышский район, Зал</w:t>
      </w:r>
      <w:r>
        <w:rPr>
          <w:rFonts w:ascii="PT Astra Serif" w:hAnsi="PT Astra Serif" w:cs="PT Astra Serif"/>
          <w:szCs w:val="28"/>
        </w:rPr>
        <w:t xml:space="preserve">есовского муниципального округа Алтайского края, муниципального округа Змеиногорский район Алтайского края.</w:t>
      </w:r>
      <w:r>
        <w:rPr>
          <w:rFonts w:ascii="PT Astra Serif" w:hAnsi="PT Astra Serif" w:cs="PT Astra Serif"/>
          <w:szCs w:val="28"/>
        </w:rPr>
      </w:r>
    </w:p>
    <w:p>
      <w:pPr>
        <w:pStyle w:val="Normal"/>
        <w:jc w:val="both"/>
        <w:rPr>
          <w:rFonts w:ascii="PT Astra Serif" w:hAnsi="PT Astra Serif" w:eastAsia="SimSun" w:cs="PTAstraSerif-Regular"/>
          <w:szCs w:val="28"/>
        </w:rPr>
      </w:pPr>
      <w:r>
        <w:rPr>
          <w:rFonts w:ascii="PT Astra Serif" w:hAnsi="PT Astra Serif" w:eastAsia="SimSun" w:cs="PTAstraSerif-Regular"/>
          <w:szCs w:val="28"/>
        </w:rPr>
      </w:r>
    </w:p>
    <w:p>
      <w:pPr>
        <w:pStyle w:val="Heading2"/>
        <w:spacing w:before="0" w:beforeAutospacing="0" w:after="0" w:afterAutospacing="0"/>
        <w:ind w:firstLine="709"/>
        <w:jc w:val="both"/>
        <w:rPr>
          <w:rFonts w:ascii="PT Astra Serif" w:hAnsi="PT Astra Serif"/>
          <w:b w:val="0"/>
          <w:bCs w:val="0"/>
          <w:sz w:val="28"/>
          <w:szCs w:val="28"/>
          <w:lang w:eastAsia="en-US"/>
        </w:rPr>
      </w:pPr>
      <w:r>
        <w:rPr>
          <w:rFonts w:ascii="PT Astra Serif" w:hAnsi="PT Astra Serif"/>
          <w:sz w:val="28"/>
          <w:szCs w:val="28"/>
        </w:rPr>
        <w:br w:type="page" w:clear="all"/>
      </w:r>
      <w:r>
        <w:rPr>
          <w:rFonts w:ascii="PT Astra Serif" w:hAnsi="PT Astra Serif"/>
          <w:sz w:val="28"/>
          <w:szCs w:val="28"/>
        </w:rPr>
        <w:t xml:space="preserve">1</w:t>
      </w:r>
      <w:r>
        <w:rPr>
          <w:rFonts w:ascii="PT Astra Serif" w:hAnsi="PT Astra Serif"/>
          <w:sz w:val="28"/>
          <w:szCs w:val="28"/>
        </w:rPr>
        <w:t xml:space="preserve">1</w:t>
      </w:r>
      <w:r>
        <w:rPr>
          <w:rFonts w:ascii="PT Astra Serif" w:hAnsi="PT Astra Serif"/>
          <w:sz w:val="28"/>
          <w:szCs w:val="28"/>
        </w:rPr>
        <w:t xml:space="preserve">. Закон Алтайского края от1 ноября 2025 года № 82-ЗС «О внесении изменений в закон Алтайского края «О наделении органов местного самоуправления Алтайского края государственными полномочиями по обращению с животными без владельцев».</w:t>
      </w:r>
      <w:r>
        <w:rPr>
          <w:rFonts w:ascii="PT Astra Serif" w:hAnsi="PT Astra Serif"/>
          <w:b w:val="0"/>
          <w:bCs w:val="0"/>
          <w:sz w:val="28"/>
          <w:szCs w:val="28"/>
          <w:lang w:eastAsia="en-US"/>
        </w:rPr>
      </w:r>
    </w:p>
    <w:p>
      <w:pPr>
        <w:pStyle w:val="Heading2"/>
        <w:spacing w:before="0" w:beforeAutospacing="0" w:after="0" w:afterAutospacing="0"/>
        <w:ind w:firstLine="709"/>
        <w:jc w:val="both"/>
        <w:rPr>
          <w:rFonts w:ascii="PT Astra Serif" w:hAnsi="PT Astra Serif"/>
          <w:b w:val="0"/>
          <w:bCs w:val="0"/>
          <w:sz w:val="28"/>
          <w:szCs w:val="28"/>
          <w:lang w:eastAsia="en-US"/>
        </w:rPr>
      </w:pPr>
      <w:r>
        <w:rPr>
          <w:rFonts w:ascii="PT Astra Serif" w:hAnsi="PT Astra Serif"/>
          <w:b w:val="0"/>
          <w:bCs w:val="0"/>
          <w:sz w:val="28"/>
          <w:szCs w:val="28"/>
          <w:lang w:eastAsia="en-US"/>
        </w:rPr>
      </w:r>
    </w:p>
    <w:p>
      <w:pPr>
        <w:pStyle w:val="Normal"/>
        <w:jc w:val="both"/>
        <w:rPr>
          <w:rFonts w:ascii="PT Astra Serif" w:hAnsi="PT Astra Serif"/>
          <w:szCs w:val="28"/>
        </w:rPr>
      </w:pPr>
      <w:r>
        <w:rPr>
          <w:rFonts w:ascii="PT Astra Serif" w:hAnsi="PT Astra Serif"/>
          <w:szCs w:val="28"/>
        </w:rPr>
        <w:t xml:space="preserve">Законом исключены положения, устанавливающие, что при меньшей продолжительности нахождения животного в приюте для животных или пункте временного содержания неиспользованный объем средств субвенции направляется на осуществление мероприятий по обращению с животными без владельцев, срок нахождения которых превышает среднюю продолжительность нахождения животных в приюте для животных или пункте временного содержания, на покрытие издержек, связанных с организацией приютов для животных, пунктов временного содержания, а также является прибылью исполнителя. Кроме того, формула по определению стоимости услуги по содержанию одного животного без владельца в пунктах временного содержания, дополняется пунктом по расчету услуги по маркированию животного без владельца. </w:t>
      </w:r>
    </w:p>
    <w:p>
      <w:pPr>
        <w:pStyle w:val="Normal"/>
        <w:ind w:firstLine="720"/>
        <w:jc w:val="both"/>
        <w:rPr>
          <w:rFonts w:ascii="PT Astra Serif" w:hAnsi="PT Astra Serif"/>
          <w:color w:val="000000"/>
          <w:szCs w:val="28"/>
        </w:rPr>
      </w:pPr>
      <w:r>
        <w:rPr>
          <w:rFonts w:ascii="PT Astra Serif" w:hAnsi="PT Astra Serif"/>
          <w:color w:val="000000"/>
          <w:szCs w:val="28"/>
        </w:rPr>
      </w:r>
    </w:p>
    <w:p>
      <w:pPr>
        <w:pStyle w:val="Heading2"/>
        <w:spacing w:before="0" w:beforeAutospacing="0" w:after="0" w:afterAutospacing="0"/>
        <w:ind w:firstLine="709"/>
        <w:jc w:val="both"/>
        <w:rPr>
          <w:rFonts w:ascii="PT Astra Serif" w:hAnsi="PT Astra Serif"/>
          <w:b w:val="0"/>
          <w:bCs w:val="0"/>
          <w:sz w:val="28"/>
          <w:szCs w:val="28"/>
          <w:lang w:eastAsia="en-US"/>
        </w:rPr>
      </w:pPr>
      <w:r>
        <w:rPr>
          <w:rFonts w:ascii="PT Astra Serif" w:hAnsi="PT Astra Serif"/>
          <w:b w:val="0"/>
          <w:bCs w:val="0"/>
          <w:sz w:val="28"/>
          <w:szCs w:val="28"/>
          <w:lang w:eastAsia="en-US"/>
        </w:rPr>
      </w:r>
    </w:p>
    <w:p>
      <w:pPr>
        <w:pStyle w:val="Heading2"/>
        <w:spacing w:before="0" w:beforeAutospacing="0" w:after="0" w:afterAutospacing="0"/>
        <w:ind w:firstLine="709"/>
        <w:jc w:val="both"/>
        <w:rPr>
          <w:rFonts w:ascii="PT Astra Serif" w:hAnsi="PT Astra Serif"/>
          <w:b w:val="0"/>
          <w:bCs w:val="0"/>
          <w:sz w:val="28"/>
          <w:szCs w:val="28"/>
          <w:lang w:eastAsia="en-US"/>
        </w:rPr>
      </w:pPr>
      <w:r>
        <w:rPr>
          <w:rFonts w:ascii="PT Astra Serif" w:hAnsi="PT Astra Serif"/>
          <w:b w:val="0"/>
          <w:bCs w:val="0"/>
          <w:sz w:val="28"/>
          <w:szCs w:val="28"/>
          <w:lang w:eastAsia="en-US"/>
        </w:rPr>
      </w:r>
    </w:p>
    <w:p>
      <w:pPr>
        <w:pStyle w:val="Heading2"/>
        <w:spacing w:before="0" w:beforeAutospacing="0" w:after="0" w:afterAutospacing="0"/>
        <w:ind w:firstLine="709"/>
        <w:jc w:val="both"/>
        <w:rPr>
          <w:rFonts w:ascii="PT Astra Serif" w:hAnsi="PT Astra Serif"/>
          <w:b w:val="0"/>
          <w:bCs w:val="0"/>
          <w:sz w:val="28"/>
          <w:szCs w:val="28"/>
          <w:lang w:eastAsia="en-US"/>
        </w:rPr>
      </w:pPr>
      <w:r>
        <w:rPr>
          <w:rFonts w:ascii="PT Astra Serif" w:hAnsi="PT Astra Serif"/>
          <w:b w:val="0"/>
          <w:bCs w:val="0"/>
          <w:sz w:val="28"/>
          <w:szCs w:val="28"/>
          <w:lang w:eastAsia="en-US"/>
        </w:rPr>
      </w:r>
    </w:p>
    <w:sectPr>
      <w:type w:val="nextPag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AstraSerif-Regular">
    <w:panose1 w:val="020A0603040505020204"/>
  </w:font>
  <w:font w:name="SimSun">
    <w:panose1 w:val="02000506000000020000"/>
  </w:font>
  <w:font w:name="Wingdings">
    <w:panose1 w:val="05010000000000000000"/>
  </w:font>
  <w:font w:name="Symbol">
    <w:panose1 w:val="05010000000000000000"/>
  </w:font>
  <w:font w:name="Lohit Devanagari">
    <w:panose1 w:val="02000603000000000000"/>
  </w:font>
  <w:font w:name="Courier New">
    <w:panose1 w:val="02070409020205020404"/>
  </w:font>
  <w:font w:name="PT Astra Serif">
    <w:panose1 w:val="020A0603040505020204"/>
  </w:font>
  <w:font w:name="Arial">
    <w:panose1 w:val="020B0604020202020204"/>
  </w:font>
  <w:font w:name="Segoe UI">
    <w:panose1 w:val="020B0502040504020204"/>
  </w:font>
  <w:font w:name="Calibri Light">
    <w:panose1 w:val="020F0502020204030204"/>
  </w:font>
  <w:font w:name="Calibri">
    <w:panose1 w:val="020F0502020204030204"/>
  </w:font>
  <w:font w:name="Times New Roman">
    <w:panose1 w:val="020206030504050203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1068" w:hanging="360"/>
      </w:pPr>
      <w:rPr>
        <w:b/>
        <w:sz w:val="28"/>
        <w:szCs w:val="28"/>
      </w:rPr>
    </w:lvl>
    <w:lvl w:ilvl="1">
      <w:start w:val="1"/>
      <w:numFmt w:val="lowerLetter"/>
      <w:suff w:val="tab"/>
      <w:lvlText w:val="%2."/>
      <w:lvlJc w:val="left"/>
      <w:pPr>
        <w:pStyle w:val="Normal"/>
        <w:ind w:left="1788" w:hanging="360"/>
      </w:pPr>
    </w:lvl>
    <w:lvl w:ilvl="2">
      <w:start w:val="1"/>
      <w:numFmt w:val="lowerRoman"/>
      <w:suff w:val="tab"/>
      <w:lvlText w:val="%3."/>
      <w:lvlJc w:val="right"/>
      <w:pPr>
        <w:pStyle w:val="Normal"/>
        <w:ind w:left="2508" w:hanging="180"/>
      </w:pPr>
    </w:lvl>
    <w:lvl w:ilvl="3">
      <w:start w:val="1"/>
      <w:numFmt w:val="decimal"/>
      <w:suff w:val="tab"/>
      <w:lvlText w:val="%4."/>
      <w:lvlJc w:val="left"/>
      <w:pPr>
        <w:pStyle w:val="Normal"/>
        <w:ind w:left="3228" w:hanging="360"/>
      </w:pPr>
    </w:lvl>
    <w:lvl w:ilvl="4">
      <w:start w:val="1"/>
      <w:numFmt w:val="lowerLetter"/>
      <w:suff w:val="tab"/>
      <w:lvlText w:val="%5."/>
      <w:lvlJc w:val="left"/>
      <w:pPr>
        <w:pStyle w:val="Normal"/>
        <w:ind w:left="3948" w:hanging="360"/>
      </w:pPr>
    </w:lvl>
    <w:lvl w:ilvl="5">
      <w:start w:val="1"/>
      <w:numFmt w:val="lowerRoman"/>
      <w:suff w:val="tab"/>
      <w:lvlText w:val="%6."/>
      <w:lvlJc w:val="right"/>
      <w:pPr>
        <w:pStyle w:val="Normal"/>
        <w:ind w:left="4668" w:hanging="180"/>
      </w:pPr>
    </w:lvl>
    <w:lvl w:ilvl="6">
      <w:start w:val="1"/>
      <w:numFmt w:val="decimal"/>
      <w:suff w:val="tab"/>
      <w:lvlText w:val="%7."/>
      <w:lvlJc w:val="left"/>
      <w:pPr>
        <w:pStyle w:val="Normal"/>
        <w:ind w:left="5388" w:hanging="360"/>
      </w:pPr>
    </w:lvl>
    <w:lvl w:ilvl="7">
      <w:start w:val="1"/>
      <w:numFmt w:val="lowerLetter"/>
      <w:suff w:val="tab"/>
      <w:lvlText w:val="%8."/>
      <w:lvlJc w:val="left"/>
      <w:pPr>
        <w:pStyle w:val="Normal"/>
        <w:ind w:left="6108" w:hanging="360"/>
      </w:pPr>
    </w:lvl>
    <w:lvl w:ilvl="8">
      <w:start w:val="1"/>
      <w:numFmt w:val="lowerRoman"/>
      <w:suff w:val="tab"/>
      <w:lvlText w:val="%9."/>
      <w:lvlJc w:val="right"/>
      <w:pPr>
        <w:pStyle w:val="Normal"/>
        <w:ind w:left="6828" w:hanging="180"/>
      </w:pPr>
    </w:lvl>
  </w:abstractNum>
  <w:abstractNum w:abstractNumId="1">
    <w:multiLevelType w:val="hybridMultilevel"/>
    <w:lvl w:ilvl="0">
      <w:start w:val="1"/>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2">
    <w:multiLevelType w:val="hybridMultilevel"/>
    <w:lvl w:ilvl="0">
      <w:start w:val="1"/>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3">
    <w:multiLevelType w:val="hybridMultilevel"/>
    <w:lvl w:ilvl="0">
      <w:start w:val="1"/>
      <w:numFmt w:val="decimal"/>
      <w:suff w:val="tab"/>
      <w:lvlText w:val="%1."/>
      <w:lvlJc w:val="left"/>
      <w:pPr>
        <w:pStyle w:val="Normal"/>
        <w:ind w:left="10142" w:hanging="360"/>
      </w:pPr>
    </w:lvl>
    <w:lvl w:ilvl="1">
      <w:start w:val="1"/>
      <w:numFmt w:val="lowerLetter"/>
      <w:suff w:val="tab"/>
      <w:lvlText w:val="%2."/>
      <w:lvlJc w:val="left"/>
      <w:pPr>
        <w:pStyle w:val="Normal"/>
        <w:ind w:left="10862" w:hanging="360"/>
      </w:pPr>
    </w:lvl>
    <w:lvl w:ilvl="2">
      <w:start w:val="1"/>
      <w:numFmt w:val="lowerRoman"/>
      <w:suff w:val="tab"/>
      <w:lvlText w:val="%3."/>
      <w:lvlJc w:val="right"/>
      <w:pPr>
        <w:pStyle w:val="Normal"/>
        <w:ind w:left="11582" w:hanging="180"/>
      </w:pPr>
    </w:lvl>
    <w:lvl w:ilvl="3">
      <w:start w:val="1"/>
      <w:numFmt w:val="decimal"/>
      <w:suff w:val="tab"/>
      <w:lvlText w:val="%4."/>
      <w:lvlJc w:val="left"/>
      <w:pPr>
        <w:pStyle w:val="Normal"/>
        <w:ind w:left="12302" w:hanging="360"/>
      </w:pPr>
    </w:lvl>
    <w:lvl w:ilvl="4">
      <w:start w:val="1"/>
      <w:numFmt w:val="lowerLetter"/>
      <w:suff w:val="tab"/>
      <w:lvlText w:val="%5."/>
      <w:lvlJc w:val="left"/>
      <w:pPr>
        <w:pStyle w:val="Normal"/>
        <w:ind w:left="13022" w:hanging="360"/>
      </w:pPr>
    </w:lvl>
    <w:lvl w:ilvl="5">
      <w:start w:val="1"/>
      <w:numFmt w:val="lowerRoman"/>
      <w:suff w:val="tab"/>
      <w:lvlText w:val="%6."/>
      <w:lvlJc w:val="right"/>
      <w:pPr>
        <w:pStyle w:val="Normal"/>
        <w:ind w:left="13742" w:hanging="180"/>
      </w:pPr>
    </w:lvl>
    <w:lvl w:ilvl="6">
      <w:start w:val="1"/>
      <w:numFmt w:val="decimal"/>
      <w:suff w:val="tab"/>
      <w:lvlText w:val="%7."/>
      <w:lvlJc w:val="left"/>
      <w:pPr>
        <w:pStyle w:val="Normal"/>
        <w:ind w:left="14462" w:hanging="360"/>
      </w:pPr>
    </w:lvl>
    <w:lvl w:ilvl="7">
      <w:start w:val="1"/>
      <w:numFmt w:val="lowerLetter"/>
      <w:suff w:val="tab"/>
      <w:lvlText w:val="%8."/>
      <w:lvlJc w:val="left"/>
      <w:pPr>
        <w:pStyle w:val="Normal"/>
        <w:ind w:left="15182" w:hanging="360"/>
      </w:pPr>
    </w:lvl>
    <w:lvl w:ilvl="8">
      <w:start w:val="1"/>
      <w:numFmt w:val="lowerRoman"/>
      <w:suff w:val="tab"/>
      <w:lvlText w:val="%9."/>
      <w:lvlJc w:val="right"/>
      <w:pPr>
        <w:pStyle w:val="Normal"/>
        <w:ind w:left="15902" w:hanging="180"/>
      </w:pPr>
    </w:lvl>
  </w:abstractNum>
  <w:abstractNum w:abstractNumId="4">
    <w:multiLevelType w:val="hybridMultilevel"/>
    <w:lvl w:ilvl="0">
      <w:start w:val="1"/>
      <w:numFmt w:val="decimal"/>
      <w:suff w:val="tab"/>
      <w:lvlText w:val="%1."/>
      <w:lvlJc w:val="left"/>
      <w:pPr>
        <w:pStyle w:val="Normal"/>
        <w:ind w:left="1069" w:hanging="360"/>
      </w:pPr>
      <w:rPr>
        <w:sz w:val="28"/>
        <w:szCs w:val="28"/>
      </w:r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5">
    <w:multiLevelType w:val="hybridMultilevel"/>
    <w:lvl w:ilvl="0">
      <w:start w:val="1"/>
      <w:numFmt w:val="bullet"/>
      <w:suff w:val="tab"/>
      <w:lvlText w:val=""/>
      <w:lvlJc w:val="left"/>
      <w:pPr>
        <w:pStyle w:val="Normal"/>
        <w:tabs>
          <w:tab w:val="num" w:pos="720" w:leader="none"/>
        </w:tabs>
        <w:ind w:left="720" w:hanging="360"/>
      </w:pPr>
      <w:rPr>
        <w:rFonts w:ascii="Symbol" w:hAnsi="Symbol"/>
        <w:sz w:val="20"/>
      </w:rPr>
    </w:lvl>
    <w:lvl w:ilvl="1">
      <w:start w:val="1"/>
      <w:numFmt w:val="bullet"/>
      <w:suff w:val="tab"/>
      <w:lvlText w:val="o"/>
      <w:lvlJc w:val="left"/>
      <w:pPr>
        <w:pStyle w:val="Normal"/>
        <w:tabs>
          <w:tab w:val="num" w:pos="1440" w:leader="none"/>
        </w:tabs>
        <w:ind w:left="1440" w:hanging="360"/>
      </w:pPr>
      <w:rPr>
        <w:rFonts w:ascii="Courier New" w:hAnsi="Courier New"/>
        <w:sz w:val="20"/>
      </w:rPr>
    </w:lvl>
    <w:lvl w:ilvl="2">
      <w:start w:val="1"/>
      <w:numFmt w:val="bullet"/>
      <w:suff w:val="tab"/>
      <w:lvlText w:val=""/>
      <w:lvlJc w:val="left"/>
      <w:pPr>
        <w:pStyle w:val="Normal"/>
        <w:tabs>
          <w:tab w:val="num" w:pos="2160" w:leader="none"/>
        </w:tabs>
        <w:ind w:left="2160" w:hanging="360"/>
      </w:pPr>
      <w:rPr>
        <w:rFonts w:ascii="Wingdings" w:hAnsi="Wingdings"/>
        <w:sz w:val="20"/>
      </w:rPr>
    </w:lvl>
    <w:lvl w:ilvl="3">
      <w:start w:val="1"/>
      <w:numFmt w:val="bullet"/>
      <w:suff w:val="tab"/>
      <w:lvlText w:val=""/>
      <w:lvlJc w:val="left"/>
      <w:pPr>
        <w:pStyle w:val="Normal"/>
        <w:tabs>
          <w:tab w:val="num" w:pos="2880" w:leader="none"/>
        </w:tabs>
        <w:ind w:left="2880" w:hanging="360"/>
      </w:pPr>
      <w:rPr>
        <w:rFonts w:ascii="Wingdings" w:hAnsi="Wingdings"/>
        <w:sz w:val="20"/>
      </w:rPr>
    </w:lvl>
    <w:lvl w:ilvl="4">
      <w:start w:val="1"/>
      <w:numFmt w:val="bullet"/>
      <w:suff w:val="tab"/>
      <w:lvlText w:val=""/>
      <w:lvlJc w:val="left"/>
      <w:pPr>
        <w:pStyle w:val="Normal"/>
        <w:tabs>
          <w:tab w:val="num" w:pos="3600" w:leader="none"/>
        </w:tabs>
        <w:ind w:left="3600" w:hanging="360"/>
      </w:pPr>
      <w:rPr>
        <w:rFonts w:ascii="Wingdings" w:hAnsi="Wingdings"/>
        <w:sz w:val="20"/>
      </w:rPr>
    </w:lvl>
    <w:lvl w:ilvl="5">
      <w:start w:val="1"/>
      <w:numFmt w:val="bullet"/>
      <w:suff w:val="tab"/>
      <w:lvlText w:val=""/>
      <w:lvlJc w:val="left"/>
      <w:pPr>
        <w:pStyle w:val="Normal"/>
        <w:tabs>
          <w:tab w:val="num" w:pos="4320" w:leader="none"/>
        </w:tabs>
        <w:ind w:left="4320" w:hanging="360"/>
      </w:pPr>
      <w:rPr>
        <w:rFonts w:ascii="Wingdings" w:hAnsi="Wingdings"/>
        <w:sz w:val="20"/>
      </w:rPr>
    </w:lvl>
    <w:lvl w:ilvl="6">
      <w:start w:val="1"/>
      <w:numFmt w:val="bullet"/>
      <w:suff w:val="tab"/>
      <w:lvlText w:val=""/>
      <w:lvlJc w:val="left"/>
      <w:pPr>
        <w:pStyle w:val="Normal"/>
        <w:tabs>
          <w:tab w:val="num" w:pos="5040" w:leader="none"/>
        </w:tabs>
        <w:ind w:left="5040" w:hanging="360"/>
      </w:pPr>
      <w:rPr>
        <w:rFonts w:ascii="Wingdings" w:hAnsi="Wingdings"/>
        <w:sz w:val="20"/>
      </w:rPr>
    </w:lvl>
    <w:lvl w:ilvl="7">
      <w:start w:val="1"/>
      <w:numFmt w:val="bullet"/>
      <w:suff w:val="tab"/>
      <w:lvlText w:val=""/>
      <w:lvlJc w:val="left"/>
      <w:pPr>
        <w:pStyle w:val="Normal"/>
        <w:tabs>
          <w:tab w:val="num" w:pos="5760" w:leader="none"/>
        </w:tabs>
        <w:ind w:left="5760" w:hanging="360"/>
      </w:pPr>
      <w:rPr>
        <w:rFonts w:ascii="Wingdings" w:hAnsi="Wingdings"/>
        <w:sz w:val="20"/>
      </w:rPr>
    </w:lvl>
    <w:lvl w:ilvl="8">
      <w:start w:val="1"/>
      <w:numFmt w:val="bullet"/>
      <w:suff w:val="tab"/>
      <w:lvlText w:val=""/>
      <w:lvlJc w:val="left"/>
      <w:pPr>
        <w:pStyle w:val="Normal"/>
        <w:tabs>
          <w:tab w:val="num" w:pos="6480" w:leader="none"/>
        </w:tabs>
        <w:ind w:left="6480" w:hanging="360"/>
      </w:pPr>
      <w:rPr>
        <w:rFonts w:ascii="Wingdings" w:hAnsi="Wingdings"/>
        <w:sz w:val="20"/>
      </w:rPr>
    </w:lvl>
  </w:abstractNum>
  <w:abstractNum w:abstractNumId="6">
    <w:multiLevelType w:val="hybridMultilevel"/>
    <w:lvl w:ilvl="0">
      <w:start w:val="1"/>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7">
    <w:multiLevelType w:val="hybridMultilevel"/>
    <w:lvl w:ilvl="0">
      <w:start w:val="8"/>
      <w:numFmt w:val="decimal"/>
      <w:suff w:val="tab"/>
      <w:lvlText w:val="%1."/>
      <w:lvlJc w:val="left"/>
      <w:pPr>
        <w:pStyle w:val="Normal"/>
        <w:ind w:left="1068" w:hanging="360"/>
      </w:pPr>
      <w:rPr>
        <w:b/>
      </w:rPr>
    </w:lvl>
    <w:lvl w:ilvl="1">
      <w:start w:val="1"/>
      <w:numFmt w:val="lowerLetter"/>
      <w:suff w:val="tab"/>
      <w:lvlText w:val="%2."/>
      <w:lvlJc w:val="left"/>
      <w:pPr>
        <w:pStyle w:val="Normal"/>
        <w:ind w:left="1788" w:hanging="360"/>
      </w:pPr>
    </w:lvl>
    <w:lvl w:ilvl="2">
      <w:start w:val="1"/>
      <w:numFmt w:val="lowerRoman"/>
      <w:suff w:val="tab"/>
      <w:lvlText w:val="%3."/>
      <w:lvlJc w:val="right"/>
      <w:pPr>
        <w:pStyle w:val="Normal"/>
        <w:ind w:left="2508" w:hanging="180"/>
      </w:pPr>
    </w:lvl>
    <w:lvl w:ilvl="3">
      <w:start w:val="1"/>
      <w:numFmt w:val="decimal"/>
      <w:suff w:val="tab"/>
      <w:lvlText w:val="%4."/>
      <w:lvlJc w:val="left"/>
      <w:pPr>
        <w:pStyle w:val="Normal"/>
        <w:ind w:left="3228" w:hanging="360"/>
      </w:pPr>
    </w:lvl>
    <w:lvl w:ilvl="4">
      <w:start w:val="1"/>
      <w:numFmt w:val="lowerLetter"/>
      <w:suff w:val="tab"/>
      <w:lvlText w:val="%5."/>
      <w:lvlJc w:val="left"/>
      <w:pPr>
        <w:pStyle w:val="Normal"/>
        <w:ind w:left="3948" w:hanging="360"/>
      </w:pPr>
    </w:lvl>
    <w:lvl w:ilvl="5">
      <w:start w:val="1"/>
      <w:numFmt w:val="lowerRoman"/>
      <w:suff w:val="tab"/>
      <w:lvlText w:val="%6."/>
      <w:lvlJc w:val="right"/>
      <w:pPr>
        <w:pStyle w:val="Normal"/>
        <w:ind w:left="4668" w:hanging="180"/>
      </w:pPr>
    </w:lvl>
    <w:lvl w:ilvl="6">
      <w:start w:val="1"/>
      <w:numFmt w:val="decimal"/>
      <w:suff w:val="tab"/>
      <w:lvlText w:val="%7."/>
      <w:lvlJc w:val="left"/>
      <w:pPr>
        <w:pStyle w:val="Normal"/>
        <w:ind w:left="5388" w:hanging="360"/>
      </w:pPr>
    </w:lvl>
    <w:lvl w:ilvl="7">
      <w:start w:val="1"/>
      <w:numFmt w:val="lowerLetter"/>
      <w:suff w:val="tab"/>
      <w:lvlText w:val="%8."/>
      <w:lvlJc w:val="left"/>
      <w:pPr>
        <w:pStyle w:val="Normal"/>
        <w:ind w:left="6108" w:hanging="360"/>
      </w:pPr>
    </w:lvl>
    <w:lvl w:ilvl="8">
      <w:start w:val="1"/>
      <w:numFmt w:val="lowerRoman"/>
      <w:suff w:val="tab"/>
      <w:lvlText w:val="%9."/>
      <w:lvlJc w:val="right"/>
      <w:pPr>
        <w:pStyle w:val="Normal"/>
        <w:ind w:left="6828" w:hanging="180"/>
      </w:pPr>
    </w:lvl>
  </w:abstractNum>
  <w:abstractNum w:abstractNumId="8">
    <w:multiLevelType w:val="hybridMultilevel"/>
    <w:lvl w:ilvl="0">
      <w:start w:val="1"/>
      <w:numFmt w:val="decimal"/>
      <w:suff w:val="tab"/>
      <w:lvlText w:val="%1."/>
      <w:lvlJc w:val="left"/>
      <w:pPr>
        <w:pStyle w:val="Normal"/>
        <w:ind w:left="1219" w:hanging="51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9">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0">
    <w:multiLevelType w:val="hybridMultilevel"/>
    <w:lvl w:ilvl="0">
      <w:start w:val="8"/>
      <w:numFmt w:val="decimal"/>
      <w:suff w:val="tab"/>
      <w:lvlText w:val="%1."/>
      <w:lvlJc w:val="left"/>
      <w:pPr>
        <w:pStyle w:val="Normal"/>
        <w:ind w:left="720" w:hanging="360"/>
      </w:pPr>
      <w:rPr>
        <w:b w:val="0"/>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1">
    <w:multiLevelType w:val="hybridMultilevel"/>
    <w:lvl w:ilvl="0">
      <w:start w:val="1"/>
      <w:numFmt w:val="upperRoman"/>
      <w:suff w:val="tab"/>
      <w:lvlText w:val="%1."/>
      <w:lvlJc w:val="left"/>
      <w:pPr>
        <w:pStyle w:val="Normal"/>
        <w:ind w:left="1429" w:hanging="72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num w:numId="1">
    <w:abstractNumId w:val="11"/>
  </w:num>
  <w:num w:numId="2">
    <w:abstractNumId w:val="0"/>
  </w:num>
  <w:num w:numId="3">
    <w:abstractNumId w:val="10"/>
  </w:num>
  <w:num w:numId="4">
    <w:abstractNumId w:val="7"/>
  </w:num>
  <w:num w:numId="5">
    <w:abstractNumId w:val="1"/>
  </w:num>
  <w:num w:numId="6">
    <w:abstractNumId w:val="6"/>
  </w:num>
  <w:num w:numId="7">
    <w:abstractNumId w:val="8"/>
  </w:num>
  <w:num w:numId="8">
    <w:abstractNumId w:val="2"/>
  </w:num>
  <w:num w:numId="9">
    <w:abstractNumId w:val="9"/>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ind w:firstLine="709"/>
    </w:pPr>
    <w:rPr>
      <w:sz w:val="28"/>
      <w:szCs w:val="22"/>
      <w:lang w:val="ru-RU" w:eastAsia="en-US" w:bidi="ar-SA"/>
    </w:rPr>
  </w:style>
  <w:style w:type="paragraph" w:styleId="Heading2">
    <w:name w:val="Заголовок 2"/>
    <w:basedOn w:val="Normal"/>
    <w:next w:val="Heading2"/>
    <w:link w:val="UserStyle_0"/>
    <w:uiPriority w:val="9"/>
    <w:qFormat/>
    <w:pPr>
      <w:spacing w:before="100" w:beforeAutospacing="1" w:after="100" w:afterAutospacing="1"/>
      <w:ind w:firstLine="0"/>
      <w:outlineLvl w:val="1"/>
    </w:pPr>
    <w:rPr>
      <w:rFonts w:eastAsia="Times New Roman"/>
      <w:b/>
      <w:bCs/>
      <w:sz w:val="36"/>
      <w:szCs w:val="36"/>
      <w:lang w:eastAsia="ru-RU"/>
    </w:rPr>
  </w:style>
  <w:style w:type="paragraph" w:styleId="Heading3">
    <w:name w:val="Заголовок 3"/>
    <w:basedOn w:val="Normal"/>
    <w:next w:val="Normal"/>
    <w:link w:val="UserStyle_1"/>
    <w:uiPriority w:val="9"/>
    <w:unhideWhenUsed/>
    <w:qFormat/>
    <w:pPr>
      <w:keepNext/>
      <w:spacing w:before="240" w:after="60"/>
      <w:outlineLvl w:val="2"/>
    </w:pPr>
    <w:rPr>
      <w:rFonts w:ascii="Calibri Light" w:hAnsi="Calibri Light" w:eastAsia="Times New Roman" w:cs="Times New Roman"/>
      <w:b/>
      <w:bCs/>
      <w:sz w:val="26"/>
      <w:szCs w:val="26"/>
    </w:rPr>
  </w:style>
  <w:style w:type="character" w:styleId="NormalCharacter">
    <w:name w:val="Основной шрифт абзаца"/>
    <w:next w:val="NormalCharacter"/>
    <w:link w:val="Normal"/>
    <w:uiPriority w:val="1"/>
    <w:unhideWhenUsed/>
  </w:style>
  <w:style w:type="table" w:styleId="TableNormal">
    <w:name w:val="Обычная таблица"/>
    <w:next w:val="TableNormal"/>
    <w:link w:val="Normal"/>
    <w:uiPriority w:val="99"/>
    <w:semiHidden/>
    <w:unhideWhenUsed/>
    <w:qFormat/>
  </w:style>
  <w:style w:type="numbering" w:styleId="NormalList">
    <w:name w:val="Нет списка"/>
    <w:next w:val="NormalList"/>
    <w:link w:val="Normal"/>
    <w:uiPriority w:val="99"/>
    <w:semiHidden/>
    <w:unhideWhenUsed/>
  </w:style>
  <w:style w:type="paragraph" w:styleId="BodyTextIndent3">
    <w:name w:val="Основной текст с отступом 3"/>
    <w:basedOn w:val="Normal"/>
    <w:next w:val="BodyTextIndent3"/>
    <w:link w:val="UserStyle_2"/>
    <w:pPr>
      <w:jc w:val="both"/>
    </w:pPr>
    <w:rPr>
      <w:rFonts w:eastAsia="Times New Roman"/>
      <w:szCs w:val="20"/>
      <w:lang w:eastAsia="ru-RU"/>
    </w:rPr>
  </w:style>
  <w:style w:type="character" w:styleId="UserStyle_2">
    <w:name w:val="Основной текст с отступом 3 Знак"/>
    <w:next w:val="UserStyle_2"/>
    <w:link w:val="BodyTextIndent3"/>
    <w:rPr>
      <w:rFonts w:eastAsia="Times New Roman"/>
      <w:sz w:val="28"/>
    </w:rPr>
  </w:style>
  <w:style w:type="character" w:styleId="Hyperlink">
    <w:name w:val="Гиперссылка"/>
    <w:next w:val="Hyperlink"/>
    <w:link w:val="Normal"/>
    <w:rPr>
      <w:color w:val="0000ff"/>
      <w:u w:val="single"/>
    </w:rPr>
  </w:style>
  <w:style w:type="paragraph" w:styleId="BodyText">
    <w:name w:val="Основной текст"/>
    <w:basedOn w:val="Normal"/>
    <w:next w:val="BodyText"/>
    <w:link w:val="UserStyle_3"/>
    <w:uiPriority w:val="99"/>
    <w:unhideWhenUsed/>
    <w:pPr>
      <w:spacing w:after="120"/>
    </w:pPr>
  </w:style>
  <w:style w:type="character" w:styleId="UserStyle_3">
    <w:name w:val="Основной текст Знак"/>
    <w:next w:val="UserStyle_3"/>
    <w:link w:val="BodyText"/>
    <w:uiPriority w:val="99"/>
    <w:rPr>
      <w:sz w:val="28"/>
      <w:szCs w:val="22"/>
      <w:lang w:eastAsia="en-US"/>
    </w:rPr>
  </w:style>
  <w:style w:type="paragraph" w:styleId="UserStyle_4">
    <w:name w:val="ConsPlusNormal"/>
    <w:next w:val="UserStyle_4"/>
    <w:link w:val="Normal"/>
    <w:rPr>
      <w:rFonts w:eastAsia="Times New Roman"/>
      <w:sz w:val="28"/>
      <w:szCs w:val="28"/>
      <w:lang w:val="ru-RU" w:eastAsia="ru-RU" w:bidi="ar-SA"/>
    </w:rPr>
  </w:style>
  <w:style w:type="paragraph" w:styleId="UserStyle_5">
    <w:name w:val="s_1"/>
    <w:basedOn w:val="Normal"/>
    <w:next w:val="UserStyle_5"/>
    <w:link w:val="Normal"/>
    <w:pPr>
      <w:spacing w:before="100" w:beforeAutospacing="1" w:after="100" w:afterAutospacing="1"/>
      <w:ind w:firstLine="0"/>
    </w:pPr>
    <w:rPr>
      <w:rFonts w:eastAsia="Times New Roman"/>
      <w:sz w:val="24"/>
      <w:szCs w:val="24"/>
      <w:lang w:eastAsia="ru-RU"/>
    </w:rPr>
  </w:style>
  <w:style w:type="character" w:styleId="UserStyle_6">
    <w:name w:val="s_10"/>
    <w:next w:val="UserStyle_6"/>
    <w:link w:val="Normal"/>
  </w:style>
  <w:style w:type="paragraph" w:styleId="Acetate">
    <w:name w:val="Текст выноски"/>
    <w:basedOn w:val="Normal"/>
    <w:next w:val="Acetate"/>
    <w:link w:val="UserStyle_7"/>
    <w:uiPriority w:val="99"/>
    <w:semiHidden/>
    <w:unhideWhenUsed/>
    <w:rPr>
      <w:rFonts w:ascii="Segoe UI" w:hAnsi="Segoe UI" w:cs="Segoe UI"/>
      <w:sz w:val="18"/>
      <w:szCs w:val="18"/>
    </w:rPr>
  </w:style>
  <w:style w:type="character" w:styleId="UserStyle_7">
    <w:name w:val="Текст выноски Знак"/>
    <w:next w:val="UserStyle_7"/>
    <w:link w:val="Acetate"/>
    <w:uiPriority w:val="99"/>
    <w:semiHidden/>
    <w:rPr>
      <w:rFonts w:ascii="Segoe UI" w:hAnsi="Segoe UI" w:cs="Segoe UI"/>
      <w:sz w:val="18"/>
      <w:szCs w:val="18"/>
      <w:lang w:eastAsia="en-US"/>
    </w:rPr>
  </w:style>
  <w:style w:type="paragraph" w:styleId="179">
    <w:name w:val="Абзац списка"/>
    <w:basedOn w:val="Normal"/>
    <w:next w:val="179"/>
    <w:link w:val="Normal"/>
    <w:uiPriority w:val="34"/>
    <w:qFormat/>
    <w:pPr>
      <w:spacing w:after="160" w:line="259" w:lineRule="auto"/>
      <w:ind w:left="720" w:firstLine="0"/>
      <w:contextualSpacing/>
    </w:pPr>
    <w:rPr>
      <w:rFonts w:ascii="Calibri" w:hAnsi="Calibri" w:eastAsia="Calibri" w:cs="Times New Roman"/>
      <w:sz w:val="22"/>
    </w:rPr>
  </w:style>
  <w:style w:type="paragraph" w:styleId="UserStyle_8">
    <w:name w:val="Прижатый влево"/>
    <w:basedOn w:val="Normal"/>
    <w:next w:val="Normal"/>
    <w:link w:val="Normal"/>
    <w:pPr>
      <w:ind w:firstLine="0"/>
    </w:pPr>
    <w:rPr>
      <w:rFonts w:ascii="Arial" w:hAnsi="Arial" w:eastAsia="Times New Roman"/>
      <w:sz w:val="24"/>
      <w:szCs w:val="24"/>
      <w:lang w:eastAsia="ru-RU"/>
    </w:rPr>
  </w:style>
  <w:style w:type="character" w:styleId="UserStyle_9">
    <w:name w:val="extended-text__short"/>
    <w:next w:val="UserStyle_9"/>
    <w:link w:val="Normal"/>
  </w:style>
  <w:style w:type="paragraph" w:styleId="BodyTextIndent">
    <w:name w:val="Основной текст с отступом"/>
    <w:basedOn w:val="Normal"/>
    <w:next w:val="BodyTextIndent"/>
    <w:link w:val="UserStyle_10"/>
    <w:unhideWhenUsed/>
    <w:pPr>
      <w:spacing w:after="120"/>
      <w:ind w:left="283" w:firstLine="0"/>
    </w:pPr>
    <w:rPr>
      <w:rFonts w:eastAsia="Times New Roman"/>
      <w:sz w:val="24"/>
      <w:szCs w:val="24"/>
      <w:lang w:eastAsia="ru-RU"/>
    </w:rPr>
  </w:style>
  <w:style w:type="character" w:styleId="UserStyle_10">
    <w:name w:val="Основной текст с отступом Знак"/>
    <w:next w:val="UserStyle_10"/>
    <w:link w:val="BodyTextIndent"/>
    <w:rPr>
      <w:rFonts w:eastAsia="Times New Roman"/>
      <w:sz w:val="24"/>
      <w:szCs w:val="24"/>
    </w:rPr>
  </w:style>
  <w:style w:type="paragraph" w:styleId="UserStyle_11">
    <w:name w:val="p2"/>
    <w:basedOn w:val="Normal"/>
    <w:next w:val="UserStyle_11"/>
    <w:link w:val="Normal"/>
    <w:pPr>
      <w:spacing w:before="100" w:beforeAutospacing="1" w:after="100" w:afterAutospacing="1"/>
      <w:ind w:firstLine="0"/>
    </w:pPr>
    <w:rPr>
      <w:rFonts w:eastAsia="Times New Roman"/>
      <w:sz w:val="24"/>
      <w:szCs w:val="24"/>
      <w:lang w:eastAsia="ru-RU"/>
    </w:rPr>
  </w:style>
  <w:style w:type="character" w:styleId="UserStyle_12">
    <w:name w:val="s1"/>
    <w:next w:val="UserStyle_12"/>
    <w:link w:val="Normal"/>
  </w:style>
  <w:style w:type="paragraph" w:styleId="HtmlNormal">
    <w:name w:val="Обычный (веб)"/>
    <w:basedOn w:val="Normal"/>
    <w:next w:val="HtmlNormal"/>
    <w:link w:val="Normal"/>
    <w:uiPriority w:val="99"/>
    <w:unhideWhenUsed/>
    <w:pPr>
      <w:spacing w:before="100" w:beforeAutospacing="1" w:after="100" w:afterAutospacing="1"/>
      <w:ind w:firstLine="0"/>
    </w:pPr>
    <w:rPr>
      <w:rFonts w:eastAsia="Times New Roman"/>
      <w:sz w:val="24"/>
      <w:szCs w:val="24"/>
      <w:lang w:eastAsia="ru-RU"/>
    </w:rPr>
  </w:style>
  <w:style w:type="paragraph" w:styleId="UserStyle_13">
    <w:name w:val="ConsPlusNonformat"/>
    <w:next w:val="UserStyle_13"/>
    <w:link w:val="Normal"/>
    <w:uiPriority w:val="99"/>
    <w:pPr>
      <w:widowControl w:val="off"/>
    </w:pPr>
    <w:rPr>
      <w:rFonts w:ascii="Courier New" w:hAnsi="Courier New" w:eastAsia="Times New Roman" w:cs="Courier New"/>
      <w:lang w:val="ru-RU" w:eastAsia="ru-RU" w:bidi="ar-SA"/>
    </w:rPr>
  </w:style>
  <w:style w:type="paragraph" w:styleId="BodyTextIndent2">
    <w:name w:val="Основной текст с отступом 2"/>
    <w:basedOn w:val="Normal"/>
    <w:next w:val="BodyTextIndent2"/>
    <w:link w:val="UserStyle_14"/>
    <w:uiPriority w:val="99"/>
    <w:unhideWhenUsed/>
    <w:pPr>
      <w:spacing w:after="120" w:line="480" w:lineRule="auto"/>
      <w:ind w:left="283" w:firstLine="0"/>
    </w:pPr>
    <w:rPr>
      <w:rFonts w:ascii="Calibri" w:hAnsi="Calibri"/>
      <w:sz w:val="22"/>
    </w:rPr>
  </w:style>
  <w:style w:type="character" w:styleId="UserStyle_14">
    <w:name w:val="Основной текст с отступом 2 Знак"/>
    <w:next w:val="UserStyle_14"/>
    <w:link w:val="BodyTextIndent2"/>
    <w:uiPriority w:val="99"/>
    <w:rPr>
      <w:rFonts w:ascii="Calibri" w:hAnsi="Calibri"/>
      <w:sz w:val="22"/>
      <w:szCs w:val="22"/>
      <w:lang w:eastAsia="en-US"/>
    </w:rPr>
  </w:style>
  <w:style w:type="character" w:styleId="UserStyle_0">
    <w:name w:val="Заголовок 2 Знак"/>
    <w:next w:val="UserStyle_0"/>
    <w:link w:val="Heading2"/>
    <w:uiPriority w:val="9"/>
    <w:rPr>
      <w:rFonts w:eastAsia="Times New Roman"/>
      <w:b/>
      <w:bCs/>
      <w:sz w:val="36"/>
      <w:szCs w:val="36"/>
    </w:rPr>
  </w:style>
  <w:style w:type="character" w:styleId="UserStyle_15">
    <w:name w:val="oz_naimen"/>
    <w:next w:val="UserStyle_15"/>
    <w:link w:val="Normal"/>
  </w:style>
  <w:style w:type="character" w:styleId="Strong">
    <w:name w:val="Строгий"/>
    <w:next w:val="Strong"/>
    <w:link w:val="Normal"/>
    <w:uiPriority w:val="22"/>
    <w:qFormat/>
    <w:rPr>
      <w:b/>
      <w:bCs/>
    </w:rPr>
  </w:style>
  <w:style w:type="paragraph" w:styleId="HtmlPre">
    <w:name w:val="Стандартный HTML"/>
    <w:basedOn w:val="Normal"/>
    <w:next w:val="HtmlPre"/>
    <w:link w:val="UserStyle_16"/>
    <w:uiPriority w:val="99"/>
    <w:semiHidden/>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0"/>
    </w:pPr>
    <w:rPr>
      <w:rFonts w:ascii="Courier New" w:hAnsi="Courier New" w:eastAsia="Times New Roman" w:cs="Courier New"/>
      <w:sz w:val="20"/>
      <w:szCs w:val="20"/>
      <w:lang w:eastAsia="ru-RU"/>
    </w:rPr>
  </w:style>
  <w:style w:type="character" w:styleId="UserStyle_16">
    <w:name w:val="Стандартный HTML Знак"/>
    <w:next w:val="UserStyle_16"/>
    <w:link w:val="HtmlPre"/>
    <w:uiPriority w:val="99"/>
    <w:semiHidden/>
    <w:rPr>
      <w:rFonts w:ascii="Courier New" w:hAnsi="Courier New" w:eastAsia="Times New Roman" w:cs="Courier New"/>
    </w:rPr>
  </w:style>
  <w:style w:type="paragraph" w:styleId="UserStyle_17">
    <w:name w:val="ConsPlusTitle"/>
    <w:next w:val="UserStyle_17"/>
    <w:link w:val="Normal"/>
    <w:uiPriority w:val="99"/>
    <w:pPr>
      <w:widowControl w:val="off"/>
    </w:pPr>
    <w:rPr>
      <w:rFonts w:ascii="Calibri" w:hAnsi="Calibri" w:eastAsia="Times New Roman" w:cs="Calibri"/>
      <w:b/>
      <w:sz w:val="22"/>
      <w:lang w:val="ru-RU" w:eastAsia="ru-RU" w:bidi="ar-SA"/>
    </w:rPr>
  </w:style>
  <w:style w:type="paragraph" w:styleId="BodyText2">
    <w:name w:val="Основной текст 2"/>
    <w:basedOn w:val="Normal"/>
    <w:next w:val="BodyText2"/>
    <w:link w:val="UserStyle_18"/>
    <w:uiPriority w:val="99"/>
    <w:unhideWhenUsed/>
    <w:pPr>
      <w:spacing w:after="120" w:line="480" w:lineRule="auto"/>
    </w:pPr>
  </w:style>
  <w:style w:type="character" w:styleId="UserStyle_18">
    <w:name w:val="Основной текст 2 Знак"/>
    <w:next w:val="UserStyle_18"/>
    <w:link w:val="BodyText2"/>
    <w:uiPriority w:val="99"/>
    <w:rPr>
      <w:sz w:val="28"/>
      <w:szCs w:val="22"/>
      <w:lang w:eastAsia="en-US"/>
    </w:rPr>
  </w:style>
  <w:style w:type="paragraph" w:styleId="User">
    <w:name w:val="Без интервала"/>
    <w:next w:val="User"/>
    <w:link w:val="Normal"/>
    <w:uiPriority w:val="1"/>
    <w:qFormat/>
    <w:rPr>
      <w:rFonts w:eastAsia="Times New Roman"/>
      <w:sz w:val="28"/>
      <w:szCs w:val="28"/>
      <w:lang w:val="ru-RU" w:eastAsia="en-US" w:bidi="ar-SA"/>
    </w:rPr>
  </w:style>
  <w:style w:type="paragraph" w:styleId="PlainText">
    <w:name w:val="Текст"/>
    <w:basedOn w:val="Normal"/>
    <w:next w:val="PlainText"/>
    <w:link w:val="UserStyle_19"/>
    <w:pPr>
      <w:ind w:firstLine="0"/>
    </w:pPr>
    <w:rPr>
      <w:rFonts w:ascii="Courier New" w:hAnsi="Courier New" w:eastAsia="Times New Roman" w:cs="Courier New"/>
      <w:sz w:val="20"/>
      <w:szCs w:val="20"/>
      <w:lang w:eastAsia="ru-RU"/>
    </w:rPr>
  </w:style>
  <w:style w:type="character" w:styleId="UserStyle_19">
    <w:name w:val="Текст Знак"/>
    <w:next w:val="UserStyle_19"/>
    <w:link w:val="PlainText"/>
    <w:rPr>
      <w:rFonts w:ascii="Courier New" w:hAnsi="Courier New" w:eastAsia="Times New Roman" w:cs="Courier New"/>
    </w:rPr>
  </w:style>
  <w:style w:type="paragraph" w:styleId="UserStyle_20">
    <w:name w:val="Standard"/>
    <w:next w:val="UserStyle_20"/>
    <w:link w:val="Normal"/>
    <w:qFormat/>
    <w:pPr>
      <w:widowControl w:val="off"/>
      <w:jc w:val="center"/>
    </w:pPr>
    <w:rPr>
      <w:rFonts w:ascii="PT Astra Serif" w:hAnsi="PT Astra Serif" w:eastAsia="PT Astra Serif" w:cs="PT Astra Serif"/>
      <w:sz w:val="28"/>
      <w:szCs w:val="24"/>
      <w:lang w:val="ru-RU" w:eastAsia="ru-RU" w:bidi="ar-SA"/>
    </w:rPr>
  </w:style>
  <w:style w:type="paragraph" w:styleId="UserStyle_21">
    <w:name w:val="nomargin"/>
    <w:basedOn w:val="Normal"/>
    <w:next w:val="UserStyle_21"/>
    <w:link w:val="Normal"/>
    <w:pPr>
      <w:spacing w:before="100" w:beforeAutospacing="1" w:after="100" w:afterAutospacing="1"/>
      <w:ind w:firstLine="0"/>
    </w:pPr>
    <w:rPr>
      <w:rFonts w:eastAsia="Times New Roman"/>
      <w:sz w:val="24"/>
      <w:szCs w:val="24"/>
      <w:lang w:eastAsia="ru-RU"/>
    </w:rPr>
  </w:style>
  <w:style w:type="character" w:styleId="UserStyle_22">
    <w:name w:val="date"/>
    <w:next w:val="UserStyle_22"/>
    <w:link w:val="Normal"/>
  </w:style>
  <w:style w:type="table" w:styleId="TableGrid">
    <w:name w:val="Сетка таблицы"/>
    <w:basedOn w:val="TableNormal"/>
    <w:next w:val="TableGrid"/>
    <w:link w:val="Normal"/>
    <w:uiPriority w:val="39"/>
    <w:rPr>
      <w:rFonts w:ascii="Calibri" w:hAnsi="Calibri" w:eastAsia="Calibri" w:cs="Times New Roman"/>
      <w:sz w:val="22"/>
      <w:szCs w:val="22"/>
      <w:lang w:eastAsia="en-US"/>
    </w:rPr>
  </w:style>
  <w:style w:type="table" w:styleId="UserStyle_23">
    <w:name w:val="Сетка таблицы1"/>
    <w:basedOn w:val="TableNormal"/>
    <w:next w:val="TableGrid"/>
    <w:link w:val="Normal"/>
    <w:uiPriority w:val="39"/>
    <w:rPr>
      <w:rFonts w:ascii="Calibri" w:hAnsi="Calibri" w:eastAsia="Calibri" w:cs="Times New Roman"/>
      <w:sz w:val="22"/>
      <w:szCs w:val="22"/>
      <w:lang w:eastAsia="en-US"/>
    </w:rPr>
  </w:style>
  <w:style w:type="character" w:styleId="UserStyle_24">
    <w:name w:val="markedcontent"/>
    <w:next w:val="UserStyle_24"/>
    <w:link w:val="Normal"/>
  </w:style>
  <w:style w:type="paragraph" w:styleId="UserStyle_25">
    <w:name w:val="Default"/>
    <w:next w:val="UserStyle_25"/>
    <w:link w:val="Normal"/>
    <w:rPr>
      <w:rFonts w:eastAsia="Times New Roman"/>
      <w:color w:val="000000"/>
      <w:sz w:val="24"/>
      <w:szCs w:val="24"/>
      <w:lang w:val="ru-RU" w:eastAsia="zh-CN" w:bidi="ar-SA"/>
    </w:rPr>
  </w:style>
  <w:style w:type="character" w:styleId="UserStyle_26">
    <w:name w:val="layout"/>
    <w:next w:val="UserStyle_26"/>
    <w:link w:val="Normal"/>
  </w:style>
  <w:style w:type="character" w:styleId="UserStyle_1">
    <w:name w:val="Заголовок 3 Знак"/>
    <w:next w:val="UserStyle_1"/>
    <w:link w:val="Heading3"/>
    <w:uiPriority w:val="9"/>
    <w:rPr>
      <w:rFonts w:ascii="Calibri Light" w:hAnsi="Calibri Light" w:eastAsia="Times New Roman" w:cs="Times New Roman"/>
      <w:b/>
      <w:bCs/>
      <w:sz w:val="26"/>
      <w:szCs w:val="26"/>
      <w:lang w:eastAsia="en-US"/>
    </w:rPr>
  </w:style>
  <w:style w:type="character" w:styleId="UserStyle_27">
    <w:name w:val="hgkelc"/>
    <w:next w:val="UserStyle_27"/>
    <w:link w:val="Normal"/>
  </w:style>
  <w:style w:type="paragraph" w:styleId="UserStyle_28">
    <w:name w:val="Обычный (веб)1"/>
    <w:next w:val="UserStyle_28"/>
    <w:link w:val="Normal"/>
    <w:uiPriority w:val="99"/>
    <w:pPr>
      <w:spacing w:before="100" w:beforeAutospacing="1" w:after="100" w:afterAutospacing="1"/>
    </w:pPr>
    <w:rPr>
      <w:rFonts w:eastAsia="Times New Roman"/>
      <w:sz w:val="24"/>
      <w:szCs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Р7-Офис/2024.2.1.466</Application>
  <Characters>18281</Characters>
  <CharactersWithSpaces>21446</CharactersWithSpaces>
  <DocSecurity>0</DocSecurity>
  <HyperlinksChanged>false</HyperlinksChanged>
  <Lines>152</Lines>
  <Pages>9</Pages>
  <Paragraphs>42</Paragraphs>
  <ScaleCrop>false</ScaleCrop>
  <SharedDoc>false</SharedDoc>
  <Template>Normal</Template>
  <Words>3207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pavlenko</dc:creator>
  <cp:lastModifiedBy>Наталья Владимировна Кириченко</cp:lastModifiedBy>
  <cp:revision>181</cp:revision>
  <dcterms:created xsi:type="dcterms:W3CDTF">2019-02-01T04:04:00Z</dcterms:created>
  <dcterms:modified xsi:type="dcterms:W3CDTF">2026-01-20T03:41:00Z</dcterms:modified>
  <cp:version>983040</cp:version>
</cp:coreProperties>
</file>